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5E5E2" w14:textId="672E7DAB" w:rsidR="00333314" w:rsidRDefault="00333314" w:rsidP="00323B3B">
      <w:pPr>
        <w:pStyle w:val="Heading1"/>
        <w:spacing w:before="0" w:line="240" w:lineRule="auto"/>
      </w:pPr>
    </w:p>
    <w:p w14:paraId="3130C2F4" w14:textId="1ACA9B3E" w:rsidR="00333314" w:rsidRPr="00276704" w:rsidRDefault="00323B3B" w:rsidP="00323B3B">
      <w:pPr>
        <w:pStyle w:val="Heading2"/>
        <w:spacing w:before="0" w:line="240" w:lineRule="auto"/>
        <w:rPr>
          <w:rFonts w:cstheme="majorHAnsi"/>
          <w:sz w:val="32"/>
          <w:szCs w:val="32"/>
        </w:rPr>
      </w:pPr>
      <w:r w:rsidRPr="00276704">
        <w:rPr>
          <w:rFonts w:cstheme="majorHAnsi"/>
          <w:sz w:val="32"/>
          <w:szCs w:val="32"/>
        </w:rPr>
        <w:t>Monthly Coding Tip Sheet Series</w:t>
      </w:r>
    </w:p>
    <w:p w14:paraId="449E3981" w14:textId="744D9911" w:rsidR="00333314" w:rsidRPr="00276704" w:rsidRDefault="00323B3B" w:rsidP="00323B3B">
      <w:pPr>
        <w:spacing w:after="0" w:line="240" w:lineRule="auto"/>
        <w:rPr>
          <w:rFonts w:asciiTheme="majorHAnsi" w:hAnsiTheme="majorHAnsi" w:cstheme="majorHAnsi"/>
          <w:sz w:val="28"/>
          <w:szCs w:val="28"/>
        </w:rPr>
      </w:pPr>
      <w:r w:rsidRPr="00276704">
        <w:rPr>
          <w:rFonts w:asciiTheme="majorHAnsi" w:hAnsiTheme="majorHAnsi" w:cstheme="majorHAnsi"/>
          <w:sz w:val="28"/>
          <w:szCs w:val="28"/>
        </w:rPr>
        <w:t>February 2026 | American Heart Month</w:t>
      </w:r>
    </w:p>
    <w:p w14:paraId="58B93C86" w14:textId="2F7A24D8" w:rsidR="00323B3B" w:rsidRPr="00276704" w:rsidRDefault="00323B3B" w:rsidP="00323B3B">
      <w:pPr>
        <w:spacing w:after="0" w:line="240" w:lineRule="auto"/>
        <w:rPr>
          <w:rFonts w:asciiTheme="majorHAnsi" w:hAnsiTheme="majorHAnsi" w:cstheme="majorHAnsi"/>
          <w:sz w:val="28"/>
          <w:szCs w:val="28"/>
        </w:rPr>
      </w:pPr>
      <w:r w:rsidRPr="00276704">
        <w:rPr>
          <w:rFonts w:asciiTheme="majorHAnsi" w:hAnsiTheme="majorHAnsi" w:cstheme="majorHAnsi"/>
          <w:sz w:val="28"/>
          <w:szCs w:val="28"/>
        </w:rPr>
        <w:t>Monthly Focus:  Cardiac Conditions &amp; Anesthesia Coding Essentials</w:t>
      </w:r>
    </w:p>
    <w:p w14:paraId="70E3FE47" w14:textId="77777777" w:rsidR="00276704" w:rsidRDefault="00276704" w:rsidP="00323B3B">
      <w:pPr>
        <w:spacing w:after="0" w:line="240" w:lineRule="auto"/>
        <w:rPr>
          <w:rFonts w:asciiTheme="majorHAnsi" w:hAnsiTheme="majorHAnsi" w:cstheme="majorHAnsi"/>
          <w:sz w:val="24"/>
          <w:szCs w:val="24"/>
        </w:rPr>
      </w:pPr>
    </w:p>
    <w:p w14:paraId="6B24FD29" w14:textId="139CDF11" w:rsidR="00276704" w:rsidRPr="000E0675" w:rsidRDefault="00276704" w:rsidP="00323B3B">
      <w:pPr>
        <w:spacing w:after="0" w:line="240" w:lineRule="auto"/>
        <w:rPr>
          <w:rFonts w:asciiTheme="majorHAnsi" w:hAnsiTheme="majorHAnsi" w:cstheme="majorHAnsi"/>
          <w:sz w:val="24"/>
          <w:szCs w:val="24"/>
        </w:rPr>
      </w:pPr>
      <w:r w:rsidRPr="00276704">
        <w:rPr>
          <w:rFonts w:asciiTheme="majorHAnsi" w:hAnsiTheme="majorHAnsi" w:cstheme="majorHAnsi"/>
          <w:sz w:val="24"/>
          <w:szCs w:val="24"/>
        </w:rPr>
        <w:drawing>
          <wp:inline distT="0" distB="0" distL="0" distR="0" wp14:anchorId="042645E1" wp14:editId="53C5A5C7">
            <wp:extent cx="3335482" cy="2223655"/>
            <wp:effectExtent l="0" t="0" r="5080" b="0"/>
            <wp:docPr id="2092223823" name="Picture 1"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223823" name="Picture 1" descr="A screenshot of a video game&#10;&#10;AI-generated content may be incorrect."/>
                    <pic:cNvPicPr/>
                  </pic:nvPicPr>
                  <pic:blipFill>
                    <a:blip r:embed="rId6"/>
                    <a:stretch>
                      <a:fillRect/>
                    </a:stretch>
                  </pic:blipFill>
                  <pic:spPr>
                    <a:xfrm>
                      <a:off x="0" y="0"/>
                      <a:ext cx="3377270" cy="2251514"/>
                    </a:xfrm>
                    <a:prstGeom prst="rect">
                      <a:avLst/>
                    </a:prstGeom>
                  </pic:spPr>
                </pic:pic>
              </a:graphicData>
            </a:graphic>
          </wp:inline>
        </w:drawing>
      </w:r>
    </w:p>
    <w:p w14:paraId="7E545310" w14:textId="01288B56" w:rsidR="00323B3B" w:rsidRPr="000E0675" w:rsidRDefault="00323B3B" w:rsidP="00A03F57">
      <w:pPr>
        <w:spacing w:line="240" w:lineRule="auto"/>
        <w:rPr>
          <w:sz w:val="24"/>
          <w:szCs w:val="24"/>
        </w:rPr>
      </w:pPr>
    </w:p>
    <w:p w14:paraId="0510EA60" w14:textId="77777777" w:rsidR="00333314" w:rsidRPr="00276704" w:rsidRDefault="00000000" w:rsidP="00A03F57">
      <w:pPr>
        <w:pStyle w:val="Heading3"/>
        <w:spacing w:before="0" w:line="240" w:lineRule="auto"/>
        <w:rPr>
          <w:rFonts w:cstheme="majorHAnsi"/>
          <w:sz w:val="28"/>
          <w:szCs w:val="28"/>
        </w:rPr>
      </w:pPr>
      <w:r w:rsidRPr="00276704">
        <w:rPr>
          <w:rFonts w:cstheme="majorHAnsi"/>
          <w:sz w:val="28"/>
          <w:szCs w:val="28"/>
        </w:rPr>
        <w:t>Why This Matters</w:t>
      </w:r>
    </w:p>
    <w:p w14:paraId="74FC168D" w14:textId="77777777" w:rsidR="00333314" w:rsidRDefault="00000000" w:rsidP="000E0675">
      <w:pPr>
        <w:spacing w:after="0" w:line="240" w:lineRule="auto"/>
        <w:rPr>
          <w:rFonts w:asciiTheme="majorHAnsi" w:hAnsiTheme="majorHAnsi" w:cstheme="majorHAnsi"/>
          <w:sz w:val="24"/>
          <w:szCs w:val="24"/>
        </w:rPr>
      </w:pPr>
      <w:r w:rsidRPr="000E0675">
        <w:rPr>
          <w:rFonts w:asciiTheme="majorHAnsi" w:hAnsiTheme="majorHAnsi" w:cstheme="majorHAnsi"/>
          <w:sz w:val="24"/>
          <w:szCs w:val="24"/>
        </w:rPr>
        <w:t>February is American Heart Month. Cardiovascular conditions significantly impact anesthesia risk assessment, ASA Physical Status assignment, ICD-10-CM specificity, medical necessity, and audit defensibility.</w:t>
      </w:r>
    </w:p>
    <w:p w14:paraId="2C66AE39" w14:textId="77777777" w:rsidR="00742625" w:rsidRDefault="00742625" w:rsidP="00A03F57">
      <w:pPr>
        <w:pStyle w:val="Heading3"/>
        <w:spacing w:before="0" w:line="240" w:lineRule="auto"/>
        <w:rPr>
          <w:rFonts w:cstheme="majorHAnsi"/>
          <w:sz w:val="24"/>
          <w:szCs w:val="24"/>
        </w:rPr>
      </w:pPr>
    </w:p>
    <w:p w14:paraId="05FA097A" w14:textId="5DDE18B5" w:rsidR="00333314" w:rsidRPr="00276704" w:rsidRDefault="00000000" w:rsidP="00A03F57">
      <w:pPr>
        <w:pStyle w:val="Heading3"/>
        <w:spacing w:before="0" w:line="240" w:lineRule="auto"/>
        <w:rPr>
          <w:rFonts w:cstheme="majorHAnsi"/>
          <w:sz w:val="28"/>
          <w:szCs w:val="28"/>
        </w:rPr>
      </w:pPr>
      <w:r w:rsidRPr="00276704">
        <w:rPr>
          <w:rFonts w:cstheme="majorHAnsi"/>
          <w:sz w:val="28"/>
          <w:szCs w:val="28"/>
        </w:rPr>
        <w:t>Hypertension (I10–I16)</w:t>
      </w:r>
    </w:p>
    <w:p w14:paraId="3FF89B3F" w14:textId="3540E8D7" w:rsidR="00323B3B" w:rsidRPr="00323B3B" w:rsidRDefault="00323B3B" w:rsidP="00323B3B">
      <w:r>
        <w:fldChar w:fldCharType="begin"/>
      </w:r>
      <w:r>
        <w:instrText xml:space="preserve"> INCLUDEPICTURE "/Users/diannemoseley/Library/Group Containers/UBF8T346G9.ms/WebArchiveCopyPasteTempFiles/com.microsoft.Word/DQ_ss8DVx_qWw0P7Jjvoaof_GUOA9zIdGJZfAJ2opSv2YHNJ5Us7S7Ir-kuG34kCyB8YnTINNallXioH8gJRkmvGp8lCa9mG-U4pKM9PgN0?purpose=fullsize&amp;v=1" \* MERGEFORMATINET </w:instrText>
      </w:r>
      <w:r>
        <w:fldChar w:fldCharType="separate"/>
      </w:r>
      <w:r>
        <w:rPr>
          <w:noProof/>
        </w:rPr>
        <w:drawing>
          <wp:inline distT="0" distB="0" distL="0" distR="0" wp14:anchorId="200715DC" wp14:editId="74DC3FC1">
            <wp:extent cx="1199625" cy="1199625"/>
            <wp:effectExtent l="0" t="0" r="0" b="0"/>
            <wp:docPr id="2052184811" name="Picture 1" descr="Checking arterial blood pressure digital device tono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ecking arterial blood pressure digital device tonomet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76526" cy="1276526"/>
                    </a:xfrm>
                    <a:prstGeom prst="rect">
                      <a:avLst/>
                    </a:prstGeom>
                    <a:noFill/>
                    <a:ln>
                      <a:noFill/>
                    </a:ln>
                  </pic:spPr>
                </pic:pic>
              </a:graphicData>
            </a:graphic>
          </wp:inline>
        </w:drawing>
      </w:r>
      <w:r>
        <w:fldChar w:fldCharType="end"/>
      </w:r>
    </w:p>
    <w:p w14:paraId="2DABDED9" w14:textId="77777777" w:rsidR="00A03F57" w:rsidRPr="00276704" w:rsidRDefault="00000000" w:rsidP="00742625">
      <w:pPr>
        <w:pStyle w:val="ListBullet"/>
        <w:numPr>
          <w:ilvl w:val="0"/>
          <w:numId w:val="0"/>
        </w:numPr>
        <w:spacing w:after="0" w:line="240" w:lineRule="auto"/>
        <w:ind w:left="360"/>
        <w:rPr>
          <w:rFonts w:asciiTheme="majorHAnsi" w:hAnsiTheme="majorHAnsi" w:cstheme="majorHAnsi"/>
          <w:b/>
          <w:bCs/>
          <w:sz w:val="28"/>
          <w:szCs w:val="28"/>
        </w:rPr>
      </w:pPr>
      <w:r w:rsidRPr="00276704">
        <w:rPr>
          <w:rFonts w:asciiTheme="majorHAnsi" w:hAnsiTheme="majorHAnsi" w:cstheme="majorHAnsi"/>
          <w:b/>
          <w:bCs/>
          <w:sz w:val="28"/>
          <w:szCs w:val="28"/>
        </w:rPr>
        <w:t>Key Coding Reminders:</w:t>
      </w:r>
    </w:p>
    <w:p w14:paraId="2A672727" w14:textId="77777777" w:rsidR="00323B3B" w:rsidRPr="000E0675" w:rsidRDefault="00323B3B" w:rsidP="00323B3B">
      <w:pPr>
        <w:pStyle w:val="ListBullet"/>
        <w:numPr>
          <w:ilvl w:val="0"/>
          <w:numId w:val="0"/>
        </w:numPr>
        <w:spacing w:line="240" w:lineRule="auto"/>
        <w:ind w:left="360"/>
        <w:rPr>
          <w:rFonts w:asciiTheme="majorHAnsi" w:hAnsiTheme="majorHAnsi" w:cstheme="majorHAnsi"/>
          <w:sz w:val="24"/>
          <w:szCs w:val="24"/>
        </w:rPr>
      </w:pPr>
    </w:p>
    <w:p w14:paraId="3F300F8E" w14:textId="77777777" w:rsidR="00A03F57" w:rsidRPr="000E0675" w:rsidRDefault="00A03F57" w:rsidP="00A03F57">
      <w:pPr>
        <w:pStyle w:val="ListBullet"/>
        <w:spacing w:line="240" w:lineRule="auto"/>
        <w:rPr>
          <w:rFonts w:asciiTheme="majorHAnsi" w:hAnsiTheme="majorHAnsi" w:cstheme="majorHAnsi"/>
          <w:sz w:val="24"/>
          <w:szCs w:val="24"/>
        </w:rPr>
      </w:pPr>
      <w:r w:rsidRPr="000E0675">
        <w:rPr>
          <w:rFonts w:asciiTheme="majorHAnsi" w:hAnsiTheme="majorHAnsi" w:cstheme="majorHAnsi"/>
          <w:sz w:val="24"/>
          <w:szCs w:val="24"/>
        </w:rPr>
        <w:t>I10 – Essential (primary) hypertension</w:t>
      </w:r>
    </w:p>
    <w:p w14:paraId="78790835" w14:textId="77777777" w:rsidR="00A03F57" w:rsidRPr="000E0675" w:rsidRDefault="00000000" w:rsidP="00A03F57">
      <w:pPr>
        <w:pStyle w:val="ListBullet"/>
        <w:spacing w:line="240" w:lineRule="auto"/>
        <w:rPr>
          <w:rFonts w:asciiTheme="majorHAnsi" w:hAnsiTheme="majorHAnsi" w:cstheme="majorHAnsi"/>
          <w:sz w:val="24"/>
          <w:szCs w:val="24"/>
        </w:rPr>
      </w:pPr>
      <w:r w:rsidRPr="000E0675">
        <w:rPr>
          <w:rFonts w:asciiTheme="majorHAnsi" w:hAnsiTheme="majorHAnsi" w:cstheme="majorHAnsi"/>
          <w:sz w:val="24"/>
          <w:szCs w:val="24"/>
        </w:rPr>
        <w:t>I11.- – Hypertension with heart disease</w:t>
      </w:r>
    </w:p>
    <w:p w14:paraId="1FDB104D" w14:textId="77777777" w:rsidR="00A03F57" w:rsidRPr="000E0675" w:rsidRDefault="00000000" w:rsidP="00A03F57">
      <w:pPr>
        <w:pStyle w:val="ListBullet"/>
        <w:spacing w:line="240" w:lineRule="auto"/>
        <w:rPr>
          <w:rFonts w:asciiTheme="majorHAnsi" w:hAnsiTheme="majorHAnsi" w:cstheme="majorHAnsi"/>
          <w:sz w:val="24"/>
          <w:szCs w:val="24"/>
        </w:rPr>
      </w:pPr>
      <w:r w:rsidRPr="000E0675">
        <w:rPr>
          <w:rFonts w:asciiTheme="majorHAnsi" w:hAnsiTheme="majorHAnsi" w:cstheme="majorHAnsi"/>
          <w:sz w:val="24"/>
          <w:szCs w:val="24"/>
        </w:rPr>
        <w:t>I12.- – Hypertension with CK</w:t>
      </w:r>
      <w:r w:rsidR="00A03F57" w:rsidRPr="000E0675">
        <w:rPr>
          <w:rFonts w:asciiTheme="majorHAnsi" w:hAnsiTheme="majorHAnsi" w:cstheme="majorHAnsi"/>
          <w:sz w:val="24"/>
          <w:szCs w:val="24"/>
        </w:rPr>
        <w:t>D</w:t>
      </w:r>
    </w:p>
    <w:p w14:paraId="410A8554" w14:textId="64800F62" w:rsidR="00333314" w:rsidRPr="000E0675" w:rsidRDefault="00000000" w:rsidP="00A03F57">
      <w:pPr>
        <w:pStyle w:val="ListBullet"/>
        <w:spacing w:line="240" w:lineRule="auto"/>
        <w:rPr>
          <w:rFonts w:asciiTheme="majorHAnsi" w:hAnsiTheme="majorHAnsi" w:cstheme="majorHAnsi"/>
          <w:sz w:val="24"/>
          <w:szCs w:val="24"/>
        </w:rPr>
      </w:pPr>
      <w:r w:rsidRPr="000E0675">
        <w:rPr>
          <w:rFonts w:asciiTheme="majorHAnsi" w:hAnsiTheme="majorHAnsi" w:cstheme="majorHAnsi"/>
          <w:sz w:val="24"/>
          <w:szCs w:val="24"/>
        </w:rPr>
        <w:t>I13.- – Hypertension with heart and CKD</w:t>
      </w:r>
    </w:p>
    <w:p w14:paraId="3956CB9F" w14:textId="77777777" w:rsidR="00A03F57" w:rsidRPr="000E0675" w:rsidRDefault="00A03F57" w:rsidP="00A03F57">
      <w:pPr>
        <w:pStyle w:val="ListBullet"/>
        <w:numPr>
          <w:ilvl w:val="0"/>
          <w:numId w:val="0"/>
        </w:numPr>
        <w:spacing w:line="240" w:lineRule="auto"/>
        <w:ind w:left="360"/>
        <w:rPr>
          <w:sz w:val="24"/>
          <w:szCs w:val="24"/>
        </w:rPr>
      </w:pPr>
    </w:p>
    <w:p w14:paraId="678B33C6" w14:textId="2A716CEC" w:rsidR="00A03F57" w:rsidRPr="00276704" w:rsidRDefault="000E0675" w:rsidP="00742625">
      <w:pPr>
        <w:pStyle w:val="ListBullet"/>
        <w:numPr>
          <w:ilvl w:val="0"/>
          <w:numId w:val="0"/>
        </w:numPr>
        <w:spacing w:after="0" w:line="240" w:lineRule="auto"/>
        <w:ind w:left="360"/>
        <w:rPr>
          <w:rFonts w:asciiTheme="majorHAnsi" w:hAnsiTheme="majorHAnsi" w:cstheme="majorHAnsi"/>
          <w:b/>
          <w:bCs/>
          <w:sz w:val="28"/>
          <w:szCs w:val="28"/>
        </w:rPr>
      </w:pPr>
      <w:r w:rsidRPr="00276704">
        <w:rPr>
          <w:rFonts w:asciiTheme="majorHAnsi" w:hAnsiTheme="majorHAnsi" w:cstheme="majorHAnsi"/>
          <w:b/>
          <w:bCs/>
          <w:sz w:val="28"/>
          <w:szCs w:val="28"/>
        </w:rPr>
        <w:t>Anesthesia Audit Watch Points:</w:t>
      </w:r>
    </w:p>
    <w:p w14:paraId="3E078135" w14:textId="77777777" w:rsidR="00323B3B" w:rsidRPr="000E0675" w:rsidRDefault="00323B3B" w:rsidP="00323B3B">
      <w:pPr>
        <w:pStyle w:val="ListBullet"/>
        <w:numPr>
          <w:ilvl w:val="0"/>
          <w:numId w:val="0"/>
        </w:numPr>
        <w:spacing w:line="240" w:lineRule="auto"/>
        <w:rPr>
          <w:rFonts w:asciiTheme="majorHAnsi" w:hAnsiTheme="majorHAnsi" w:cstheme="majorHAnsi"/>
          <w:sz w:val="24"/>
          <w:szCs w:val="24"/>
        </w:rPr>
      </w:pPr>
    </w:p>
    <w:p w14:paraId="350FC82D" w14:textId="77777777" w:rsidR="00A03F57" w:rsidRPr="000E0675" w:rsidRDefault="00000000" w:rsidP="00A03F57">
      <w:pPr>
        <w:pStyle w:val="ListBullet"/>
        <w:spacing w:line="240" w:lineRule="auto"/>
        <w:rPr>
          <w:rFonts w:asciiTheme="majorHAnsi" w:hAnsiTheme="majorHAnsi" w:cstheme="majorHAnsi"/>
          <w:sz w:val="24"/>
          <w:szCs w:val="24"/>
        </w:rPr>
      </w:pPr>
      <w:r w:rsidRPr="000E0675">
        <w:rPr>
          <w:rFonts w:asciiTheme="majorHAnsi" w:hAnsiTheme="majorHAnsi" w:cstheme="majorHAnsi"/>
          <w:sz w:val="24"/>
          <w:szCs w:val="24"/>
        </w:rPr>
        <w:t>Controlled vs uncontrolled status documented</w:t>
      </w:r>
    </w:p>
    <w:p w14:paraId="33585A0B" w14:textId="77777777" w:rsidR="00A03F57" w:rsidRPr="000E0675" w:rsidRDefault="00000000" w:rsidP="00A03F57">
      <w:pPr>
        <w:pStyle w:val="ListBullet"/>
        <w:spacing w:line="240" w:lineRule="auto"/>
        <w:rPr>
          <w:rFonts w:asciiTheme="majorHAnsi" w:hAnsiTheme="majorHAnsi" w:cstheme="majorHAnsi"/>
          <w:sz w:val="24"/>
          <w:szCs w:val="24"/>
        </w:rPr>
      </w:pPr>
      <w:r w:rsidRPr="000E0675">
        <w:rPr>
          <w:rFonts w:asciiTheme="majorHAnsi" w:hAnsiTheme="majorHAnsi" w:cstheme="majorHAnsi"/>
          <w:sz w:val="24"/>
          <w:szCs w:val="24"/>
        </w:rPr>
        <w:lastRenderedPageBreak/>
        <w:t>Evidence of hypertensive heart disease?</w:t>
      </w:r>
    </w:p>
    <w:p w14:paraId="5B254CCB" w14:textId="77777777" w:rsidR="00A03F57" w:rsidRPr="000E0675" w:rsidRDefault="00000000" w:rsidP="00A03F57">
      <w:pPr>
        <w:pStyle w:val="ListBullet"/>
        <w:spacing w:line="240" w:lineRule="auto"/>
        <w:rPr>
          <w:rFonts w:asciiTheme="majorHAnsi" w:hAnsiTheme="majorHAnsi" w:cstheme="majorHAnsi"/>
          <w:sz w:val="24"/>
          <w:szCs w:val="24"/>
        </w:rPr>
      </w:pPr>
      <w:r w:rsidRPr="000E0675">
        <w:rPr>
          <w:rFonts w:asciiTheme="majorHAnsi" w:hAnsiTheme="majorHAnsi" w:cstheme="majorHAnsi"/>
          <w:sz w:val="24"/>
          <w:szCs w:val="24"/>
        </w:rPr>
        <w:t xml:space="preserve">CKD staged </w:t>
      </w:r>
      <w:proofErr w:type="gramStart"/>
      <w:r w:rsidRPr="000E0675">
        <w:rPr>
          <w:rFonts w:asciiTheme="majorHAnsi" w:hAnsiTheme="majorHAnsi" w:cstheme="majorHAnsi"/>
          <w:sz w:val="24"/>
          <w:szCs w:val="24"/>
        </w:rPr>
        <w:t>appropriately?</w:t>
      </w:r>
      <w:proofErr w:type="gramEnd"/>
    </w:p>
    <w:p w14:paraId="7201C6D1" w14:textId="2BE068E8" w:rsidR="00333314" w:rsidRPr="000E0675" w:rsidRDefault="00000000" w:rsidP="00A03F57">
      <w:pPr>
        <w:pStyle w:val="ListBullet"/>
        <w:spacing w:line="240" w:lineRule="auto"/>
        <w:rPr>
          <w:rFonts w:asciiTheme="majorHAnsi" w:hAnsiTheme="majorHAnsi" w:cstheme="majorHAnsi"/>
          <w:sz w:val="24"/>
          <w:szCs w:val="24"/>
        </w:rPr>
      </w:pPr>
      <w:r w:rsidRPr="000E0675">
        <w:rPr>
          <w:rFonts w:asciiTheme="majorHAnsi" w:hAnsiTheme="majorHAnsi" w:cstheme="majorHAnsi"/>
          <w:sz w:val="24"/>
          <w:szCs w:val="24"/>
        </w:rPr>
        <w:t xml:space="preserve">ASA level aligned with systemic </w:t>
      </w:r>
      <w:proofErr w:type="gramStart"/>
      <w:r w:rsidRPr="000E0675">
        <w:rPr>
          <w:rFonts w:asciiTheme="majorHAnsi" w:hAnsiTheme="majorHAnsi" w:cstheme="majorHAnsi"/>
          <w:sz w:val="24"/>
          <w:szCs w:val="24"/>
        </w:rPr>
        <w:t>impact?</w:t>
      </w:r>
      <w:proofErr w:type="gramEnd"/>
    </w:p>
    <w:p w14:paraId="034C3C7E" w14:textId="77777777" w:rsidR="000E0675" w:rsidRPr="000E0675" w:rsidRDefault="000E0675" w:rsidP="000E0675">
      <w:pPr>
        <w:pStyle w:val="ListBullet"/>
        <w:numPr>
          <w:ilvl w:val="0"/>
          <w:numId w:val="0"/>
        </w:numPr>
        <w:spacing w:line="240" w:lineRule="auto"/>
        <w:ind w:left="360"/>
        <w:rPr>
          <w:rFonts w:asciiTheme="majorHAnsi" w:hAnsiTheme="majorHAnsi" w:cstheme="majorHAnsi"/>
          <w:sz w:val="24"/>
          <w:szCs w:val="24"/>
        </w:rPr>
      </w:pPr>
    </w:p>
    <w:p w14:paraId="4B138C0F" w14:textId="37314CC4" w:rsidR="000E0675" w:rsidRPr="000E0675" w:rsidRDefault="000E0675" w:rsidP="000E0675">
      <w:pPr>
        <w:pStyle w:val="ListBullet"/>
        <w:numPr>
          <w:ilvl w:val="0"/>
          <w:numId w:val="0"/>
        </w:numPr>
        <w:spacing w:line="240" w:lineRule="auto"/>
        <w:ind w:left="360"/>
        <w:rPr>
          <w:rFonts w:asciiTheme="majorHAnsi" w:hAnsiTheme="majorHAnsi" w:cstheme="majorHAnsi"/>
          <w:b/>
          <w:bCs/>
          <w:i/>
          <w:iCs/>
          <w:sz w:val="24"/>
          <w:szCs w:val="24"/>
        </w:rPr>
      </w:pPr>
      <w:r w:rsidRPr="000E0675">
        <w:rPr>
          <w:rFonts w:asciiTheme="majorHAnsi" w:hAnsiTheme="majorHAnsi" w:cstheme="majorHAnsi"/>
          <w:b/>
          <w:bCs/>
          <w:i/>
          <w:iCs/>
          <w:sz w:val="24"/>
          <w:szCs w:val="24"/>
        </w:rPr>
        <w:t>Avoid defaulting to I10 when documentation supports combination coding.</w:t>
      </w:r>
    </w:p>
    <w:p w14:paraId="49353304" w14:textId="77777777" w:rsidR="00333314" w:rsidRPr="00276704" w:rsidRDefault="00000000" w:rsidP="00A03F57">
      <w:pPr>
        <w:pStyle w:val="Heading3"/>
        <w:spacing w:before="0" w:line="240" w:lineRule="auto"/>
        <w:rPr>
          <w:sz w:val="28"/>
          <w:szCs w:val="28"/>
        </w:rPr>
      </w:pPr>
      <w:r w:rsidRPr="00276704">
        <w:rPr>
          <w:sz w:val="28"/>
          <w:szCs w:val="28"/>
        </w:rPr>
        <w:t>Coronary Artery Disease (I25.-)</w:t>
      </w:r>
    </w:p>
    <w:p w14:paraId="17B03A89" w14:textId="31B4DD55" w:rsidR="00323B3B" w:rsidRPr="00323B3B" w:rsidRDefault="00323B3B" w:rsidP="00D65742">
      <w:pPr>
        <w:spacing w:after="0" w:line="240" w:lineRule="auto"/>
      </w:pPr>
      <w:r>
        <w:fldChar w:fldCharType="begin"/>
      </w:r>
      <w:r>
        <w:instrText xml:space="preserve"> INCLUDEPICTURE "/Users/diannemoseley/Library/Group Containers/UBF8T346G9.ms/WebArchiveCopyPasteTempFiles/com.microsoft.Word/hSFiu12neUZ9Ap60kyHY9WLl0GuHhQ1_VoH5qKQU72ZtDbawWQFpuEFklRBjyYyKPYzYuJ8nB0Ij0lqFGrZKlaDX1l1peVQHFriqB_WUkLM?purpose=fullsize&amp;v=1" \* MERGEFORMATINET </w:instrText>
      </w:r>
      <w:r>
        <w:fldChar w:fldCharType="separate"/>
      </w:r>
      <w:r>
        <w:rPr>
          <w:noProof/>
        </w:rPr>
        <w:drawing>
          <wp:inline distT="0" distB="0" distL="0" distR="0" wp14:anchorId="206EE4D3" wp14:editId="3A10FBAD">
            <wp:extent cx="1417739" cy="1001114"/>
            <wp:effectExtent l="0" t="0" r="5080" b="2540"/>
            <wp:docPr id="394233753" name="Picture 2" descr="Stent Plac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ent Placemen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05394" cy="1063010"/>
                    </a:xfrm>
                    <a:prstGeom prst="rect">
                      <a:avLst/>
                    </a:prstGeom>
                    <a:noFill/>
                    <a:ln>
                      <a:noFill/>
                    </a:ln>
                  </pic:spPr>
                </pic:pic>
              </a:graphicData>
            </a:graphic>
          </wp:inline>
        </w:drawing>
      </w:r>
      <w:r>
        <w:fldChar w:fldCharType="end"/>
      </w:r>
    </w:p>
    <w:p w14:paraId="24ABACD4" w14:textId="77777777" w:rsidR="00E22F02" w:rsidRDefault="00E22F02" w:rsidP="00E42164">
      <w:pPr>
        <w:pStyle w:val="ListBullet"/>
        <w:numPr>
          <w:ilvl w:val="0"/>
          <w:numId w:val="0"/>
        </w:numPr>
        <w:spacing w:after="0" w:line="240" w:lineRule="auto"/>
        <w:rPr>
          <w:rFonts w:asciiTheme="majorHAnsi" w:hAnsiTheme="majorHAnsi" w:cstheme="majorHAnsi"/>
          <w:b/>
          <w:bCs/>
          <w:sz w:val="24"/>
          <w:szCs w:val="24"/>
        </w:rPr>
      </w:pPr>
    </w:p>
    <w:p w14:paraId="18F2FA4B" w14:textId="583C8448" w:rsidR="00333314" w:rsidRPr="00276704" w:rsidRDefault="00000000" w:rsidP="00E42164">
      <w:pPr>
        <w:pStyle w:val="ListBullet"/>
        <w:numPr>
          <w:ilvl w:val="0"/>
          <w:numId w:val="0"/>
        </w:numPr>
        <w:spacing w:after="0" w:line="240" w:lineRule="auto"/>
        <w:rPr>
          <w:rFonts w:asciiTheme="majorHAnsi" w:hAnsiTheme="majorHAnsi" w:cstheme="majorHAnsi"/>
          <w:b/>
          <w:bCs/>
          <w:sz w:val="28"/>
          <w:szCs w:val="28"/>
        </w:rPr>
      </w:pPr>
      <w:r w:rsidRPr="00276704">
        <w:rPr>
          <w:rFonts w:asciiTheme="majorHAnsi" w:hAnsiTheme="majorHAnsi" w:cstheme="majorHAnsi"/>
          <w:b/>
          <w:bCs/>
          <w:sz w:val="28"/>
          <w:szCs w:val="28"/>
        </w:rPr>
        <w:t>Documentation Specificity:</w:t>
      </w:r>
    </w:p>
    <w:p w14:paraId="3C78E0EB" w14:textId="77777777" w:rsidR="00333314" w:rsidRPr="000E0675" w:rsidRDefault="00000000" w:rsidP="00A03F57">
      <w:pPr>
        <w:pStyle w:val="ListBullet2"/>
        <w:spacing w:line="240" w:lineRule="auto"/>
        <w:rPr>
          <w:rFonts w:asciiTheme="majorHAnsi" w:hAnsiTheme="majorHAnsi" w:cstheme="majorHAnsi"/>
          <w:sz w:val="24"/>
          <w:szCs w:val="24"/>
        </w:rPr>
      </w:pPr>
      <w:r w:rsidRPr="000E0675">
        <w:rPr>
          <w:rFonts w:asciiTheme="majorHAnsi" w:hAnsiTheme="majorHAnsi" w:cstheme="majorHAnsi"/>
          <w:sz w:val="24"/>
          <w:szCs w:val="24"/>
        </w:rPr>
        <w:t>Native vessel vs bypass graft</w:t>
      </w:r>
    </w:p>
    <w:p w14:paraId="045970C4" w14:textId="77777777" w:rsidR="00333314" w:rsidRPr="000E0675" w:rsidRDefault="00000000" w:rsidP="00A03F57">
      <w:pPr>
        <w:pStyle w:val="ListBullet2"/>
        <w:spacing w:line="240" w:lineRule="auto"/>
        <w:rPr>
          <w:rFonts w:asciiTheme="majorHAnsi" w:hAnsiTheme="majorHAnsi" w:cstheme="majorHAnsi"/>
          <w:sz w:val="24"/>
          <w:szCs w:val="24"/>
        </w:rPr>
      </w:pPr>
      <w:r w:rsidRPr="000E0675">
        <w:rPr>
          <w:rFonts w:asciiTheme="majorHAnsi" w:hAnsiTheme="majorHAnsi" w:cstheme="majorHAnsi"/>
          <w:sz w:val="24"/>
          <w:szCs w:val="24"/>
        </w:rPr>
        <w:t>With or without angina</w:t>
      </w:r>
    </w:p>
    <w:p w14:paraId="7647B710" w14:textId="77777777" w:rsidR="00333314" w:rsidRPr="000E0675" w:rsidRDefault="00000000" w:rsidP="00A03F57">
      <w:pPr>
        <w:pStyle w:val="ListBullet2"/>
        <w:spacing w:line="240" w:lineRule="auto"/>
        <w:rPr>
          <w:rFonts w:asciiTheme="majorHAnsi" w:hAnsiTheme="majorHAnsi" w:cstheme="majorHAnsi"/>
          <w:sz w:val="24"/>
          <w:szCs w:val="24"/>
        </w:rPr>
      </w:pPr>
      <w:r w:rsidRPr="000E0675">
        <w:rPr>
          <w:rFonts w:asciiTheme="majorHAnsi" w:hAnsiTheme="majorHAnsi" w:cstheme="majorHAnsi"/>
          <w:sz w:val="24"/>
          <w:szCs w:val="24"/>
        </w:rPr>
        <w:t>Type of angina (stable, unstable, unspecified)</w:t>
      </w:r>
    </w:p>
    <w:p w14:paraId="3846D2EE" w14:textId="77777777" w:rsidR="00333314" w:rsidRPr="00276704" w:rsidRDefault="00000000" w:rsidP="000E0675">
      <w:pPr>
        <w:pStyle w:val="ListBullet"/>
        <w:numPr>
          <w:ilvl w:val="0"/>
          <w:numId w:val="0"/>
        </w:numPr>
        <w:spacing w:after="0" w:line="240" w:lineRule="auto"/>
        <w:ind w:left="360"/>
        <w:rPr>
          <w:rFonts w:asciiTheme="majorHAnsi" w:hAnsiTheme="majorHAnsi" w:cstheme="majorHAnsi"/>
          <w:b/>
          <w:bCs/>
          <w:sz w:val="28"/>
          <w:szCs w:val="28"/>
        </w:rPr>
      </w:pPr>
      <w:r w:rsidRPr="00276704">
        <w:rPr>
          <w:rFonts w:asciiTheme="majorHAnsi" w:hAnsiTheme="majorHAnsi" w:cstheme="majorHAnsi"/>
          <w:b/>
          <w:bCs/>
          <w:sz w:val="28"/>
          <w:szCs w:val="28"/>
        </w:rPr>
        <w:t>Examples:</w:t>
      </w:r>
    </w:p>
    <w:p w14:paraId="1016C084" w14:textId="77777777" w:rsidR="00333314" w:rsidRPr="000E0675" w:rsidRDefault="00000000" w:rsidP="00A03F57">
      <w:pPr>
        <w:pStyle w:val="ListBullet2"/>
        <w:spacing w:line="240" w:lineRule="auto"/>
        <w:rPr>
          <w:rFonts w:asciiTheme="majorHAnsi" w:hAnsiTheme="majorHAnsi" w:cstheme="majorHAnsi"/>
          <w:sz w:val="24"/>
          <w:szCs w:val="24"/>
        </w:rPr>
      </w:pPr>
      <w:r w:rsidRPr="000E0675">
        <w:rPr>
          <w:rFonts w:asciiTheme="majorHAnsi" w:hAnsiTheme="majorHAnsi" w:cstheme="majorHAnsi"/>
          <w:sz w:val="24"/>
          <w:szCs w:val="24"/>
        </w:rPr>
        <w:t>I25.10 – CAD without angina</w:t>
      </w:r>
    </w:p>
    <w:p w14:paraId="53E44971" w14:textId="77777777" w:rsidR="00333314" w:rsidRPr="000E0675" w:rsidRDefault="00000000" w:rsidP="00A03F57">
      <w:pPr>
        <w:pStyle w:val="ListBullet2"/>
        <w:spacing w:line="240" w:lineRule="auto"/>
        <w:rPr>
          <w:rFonts w:asciiTheme="majorHAnsi" w:hAnsiTheme="majorHAnsi" w:cstheme="majorHAnsi"/>
          <w:sz w:val="24"/>
          <w:szCs w:val="24"/>
        </w:rPr>
      </w:pPr>
      <w:r w:rsidRPr="000E0675">
        <w:rPr>
          <w:rFonts w:asciiTheme="majorHAnsi" w:hAnsiTheme="majorHAnsi" w:cstheme="majorHAnsi"/>
          <w:sz w:val="24"/>
          <w:szCs w:val="24"/>
        </w:rPr>
        <w:t>I25.110 – CAD with unstable angina</w:t>
      </w:r>
    </w:p>
    <w:p w14:paraId="77B61CE4" w14:textId="77777777" w:rsidR="000E0675" w:rsidRPr="00276704" w:rsidRDefault="00000000" w:rsidP="000E0675">
      <w:pPr>
        <w:pStyle w:val="ListBullet"/>
        <w:numPr>
          <w:ilvl w:val="0"/>
          <w:numId w:val="0"/>
        </w:numPr>
        <w:spacing w:after="0" w:line="240" w:lineRule="auto"/>
        <w:ind w:left="360"/>
        <w:rPr>
          <w:rFonts w:asciiTheme="majorHAnsi" w:hAnsiTheme="majorHAnsi" w:cstheme="majorHAnsi"/>
          <w:b/>
          <w:bCs/>
          <w:sz w:val="28"/>
          <w:szCs w:val="28"/>
        </w:rPr>
      </w:pPr>
      <w:r w:rsidRPr="00276704">
        <w:rPr>
          <w:rFonts w:asciiTheme="majorHAnsi" w:hAnsiTheme="majorHAnsi" w:cstheme="majorHAnsi"/>
          <w:b/>
          <w:bCs/>
          <w:sz w:val="28"/>
          <w:szCs w:val="28"/>
        </w:rPr>
        <w:t>Anesthesia Impact:</w:t>
      </w:r>
    </w:p>
    <w:p w14:paraId="3E68C5CC" w14:textId="2DBE0341" w:rsidR="00333314" w:rsidRPr="000E0675" w:rsidRDefault="00000000" w:rsidP="000E0675">
      <w:pPr>
        <w:pStyle w:val="ListBullet2"/>
      </w:pPr>
      <w:r w:rsidRPr="000E0675">
        <w:t>Increased perioperative risk</w:t>
      </w:r>
    </w:p>
    <w:p w14:paraId="5478EAAA" w14:textId="77777777" w:rsidR="00333314" w:rsidRPr="000E0675" w:rsidRDefault="00000000" w:rsidP="00A03F57">
      <w:pPr>
        <w:pStyle w:val="ListBullet2"/>
        <w:spacing w:line="240" w:lineRule="auto"/>
        <w:rPr>
          <w:rFonts w:asciiTheme="majorHAnsi" w:hAnsiTheme="majorHAnsi" w:cstheme="majorHAnsi"/>
          <w:sz w:val="24"/>
          <w:szCs w:val="24"/>
        </w:rPr>
      </w:pPr>
      <w:r w:rsidRPr="000E0675">
        <w:rPr>
          <w:rFonts w:asciiTheme="majorHAnsi" w:hAnsiTheme="majorHAnsi" w:cstheme="majorHAnsi"/>
          <w:sz w:val="24"/>
          <w:szCs w:val="24"/>
        </w:rPr>
        <w:t>May support higher ASA classification</w:t>
      </w:r>
    </w:p>
    <w:p w14:paraId="3DCF6781" w14:textId="6CDC61CF" w:rsidR="00333314" w:rsidRDefault="00000000" w:rsidP="00A03F57">
      <w:pPr>
        <w:pStyle w:val="ListBullet2"/>
        <w:spacing w:line="240" w:lineRule="auto"/>
        <w:rPr>
          <w:rFonts w:asciiTheme="majorHAnsi" w:hAnsiTheme="majorHAnsi" w:cstheme="majorHAnsi"/>
          <w:sz w:val="24"/>
          <w:szCs w:val="24"/>
        </w:rPr>
      </w:pPr>
      <w:r w:rsidRPr="000E0675">
        <w:rPr>
          <w:rFonts w:asciiTheme="majorHAnsi" w:hAnsiTheme="majorHAnsi" w:cstheme="majorHAnsi"/>
          <w:sz w:val="24"/>
          <w:szCs w:val="24"/>
        </w:rPr>
        <w:t>May influence monitoring and documentation</w:t>
      </w:r>
      <w:r w:rsidR="000E0675">
        <w:rPr>
          <w:rFonts w:asciiTheme="majorHAnsi" w:hAnsiTheme="majorHAnsi" w:cstheme="majorHAnsi"/>
          <w:sz w:val="24"/>
          <w:szCs w:val="24"/>
        </w:rPr>
        <w:t xml:space="preserve"> (Medical Direction)</w:t>
      </w:r>
    </w:p>
    <w:p w14:paraId="0C5DF389" w14:textId="77777777" w:rsidR="000E0675" w:rsidRDefault="000E0675" w:rsidP="000E0675">
      <w:pPr>
        <w:pStyle w:val="ListBullet2"/>
        <w:numPr>
          <w:ilvl w:val="0"/>
          <w:numId w:val="0"/>
        </w:numPr>
        <w:spacing w:line="240" w:lineRule="auto"/>
        <w:ind w:left="360"/>
        <w:rPr>
          <w:rFonts w:asciiTheme="majorHAnsi" w:hAnsiTheme="majorHAnsi" w:cstheme="majorHAnsi"/>
          <w:sz w:val="24"/>
          <w:szCs w:val="24"/>
        </w:rPr>
      </w:pPr>
    </w:p>
    <w:p w14:paraId="5DBDF1A3" w14:textId="5FDCFD32" w:rsidR="000E0675" w:rsidRPr="00276704" w:rsidRDefault="000E0675" w:rsidP="000E0675">
      <w:pPr>
        <w:pStyle w:val="ListBullet2"/>
        <w:numPr>
          <w:ilvl w:val="0"/>
          <w:numId w:val="0"/>
        </w:numPr>
        <w:spacing w:line="240" w:lineRule="auto"/>
        <w:ind w:left="360"/>
        <w:rPr>
          <w:rFonts w:asciiTheme="majorHAnsi" w:hAnsiTheme="majorHAnsi" w:cstheme="majorHAnsi"/>
          <w:b/>
          <w:bCs/>
          <w:sz w:val="28"/>
          <w:szCs w:val="28"/>
        </w:rPr>
      </w:pPr>
      <w:r w:rsidRPr="00276704">
        <w:rPr>
          <w:rFonts w:asciiTheme="majorHAnsi" w:hAnsiTheme="majorHAnsi" w:cstheme="majorHAnsi"/>
          <w:b/>
          <w:bCs/>
          <w:sz w:val="28"/>
          <w:szCs w:val="28"/>
        </w:rPr>
        <w:t>Common Audit Finding:</w:t>
      </w:r>
    </w:p>
    <w:p w14:paraId="2617262A" w14:textId="40A59B71" w:rsidR="000E0675" w:rsidRDefault="000E0675" w:rsidP="00742625">
      <w:pPr>
        <w:pStyle w:val="ListBullet2"/>
        <w:numPr>
          <w:ilvl w:val="0"/>
          <w:numId w:val="0"/>
        </w:numPr>
        <w:spacing w:after="0" w:line="240" w:lineRule="auto"/>
        <w:ind w:left="360"/>
        <w:rPr>
          <w:rFonts w:asciiTheme="majorHAnsi" w:hAnsiTheme="majorHAnsi" w:cstheme="majorHAnsi"/>
          <w:sz w:val="24"/>
          <w:szCs w:val="24"/>
        </w:rPr>
      </w:pPr>
      <w:r>
        <w:rPr>
          <w:rFonts w:asciiTheme="majorHAnsi" w:hAnsiTheme="majorHAnsi" w:cstheme="majorHAnsi"/>
          <w:sz w:val="24"/>
          <w:szCs w:val="24"/>
        </w:rPr>
        <w:t>CAD documented in history – but angina specificity missing.</w:t>
      </w:r>
    </w:p>
    <w:p w14:paraId="0FD031C7" w14:textId="77777777" w:rsidR="00742625" w:rsidRDefault="00742625" w:rsidP="00742625">
      <w:pPr>
        <w:pStyle w:val="ListBullet2"/>
        <w:numPr>
          <w:ilvl w:val="0"/>
          <w:numId w:val="0"/>
        </w:numPr>
        <w:spacing w:after="0" w:line="240" w:lineRule="auto"/>
        <w:ind w:left="360"/>
        <w:rPr>
          <w:rFonts w:asciiTheme="majorHAnsi" w:hAnsiTheme="majorHAnsi" w:cstheme="majorHAnsi"/>
          <w:sz w:val="24"/>
          <w:szCs w:val="24"/>
        </w:rPr>
      </w:pPr>
    </w:p>
    <w:p w14:paraId="780C5514" w14:textId="77777777" w:rsidR="00742625" w:rsidRPr="00276704" w:rsidRDefault="00742625" w:rsidP="00742625">
      <w:pPr>
        <w:pStyle w:val="ListBullet2"/>
        <w:numPr>
          <w:ilvl w:val="0"/>
          <w:numId w:val="0"/>
        </w:numPr>
        <w:spacing w:after="0" w:line="240" w:lineRule="auto"/>
        <w:ind w:left="360"/>
        <w:rPr>
          <w:rFonts w:asciiTheme="majorHAnsi" w:hAnsiTheme="majorHAnsi" w:cstheme="majorHAnsi"/>
          <w:sz w:val="28"/>
          <w:szCs w:val="28"/>
        </w:rPr>
      </w:pPr>
    </w:p>
    <w:p w14:paraId="58C2A158" w14:textId="77777777" w:rsidR="00333314" w:rsidRDefault="00000000" w:rsidP="00A03F57">
      <w:pPr>
        <w:pStyle w:val="Heading3"/>
        <w:spacing w:before="0" w:line="240" w:lineRule="auto"/>
        <w:rPr>
          <w:rFonts w:cstheme="majorHAnsi"/>
          <w:sz w:val="28"/>
          <w:szCs w:val="28"/>
        </w:rPr>
      </w:pPr>
      <w:r w:rsidRPr="00276704">
        <w:rPr>
          <w:rFonts w:cstheme="majorHAnsi"/>
          <w:sz w:val="28"/>
          <w:szCs w:val="28"/>
        </w:rPr>
        <w:t>Heart Failure (I50.-)</w:t>
      </w:r>
    </w:p>
    <w:p w14:paraId="279D66E9" w14:textId="77777777" w:rsidR="00276704" w:rsidRPr="00276704" w:rsidRDefault="00276704" w:rsidP="00276704"/>
    <w:p w14:paraId="2B1C4EF0" w14:textId="19D26A30" w:rsidR="00323B3B" w:rsidRPr="00323B3B" w:rsidRDefault="000E0675" w:rsidP="00323B3B">
      <w:r>
        <w:fldChar w:fldCharType="begin"/>
      </w:r>
      <w:r>
        <w:instrText xml:space="preserve"> INCLUDEPICTURE "/Users/diannemoseley/Library/Group Containers/UBF8T346G9.ms/WebArchiveCopyPasteTempFiles/com.microsoft.Word/BnAa-X2ZJIXBpom0rAibMNl9SkMl08NYnwCFuQOFgz0vbolEInneAOL-qgszKQT6yuvKFdDl4GCBbrUs6DZkIUr4XHRuV6t7dDPJMzNyTCw?purpose=fullsize&amp;v=1" \* MERGEFORMATINET </w:instrText>
      </w:r>
      <w:r>
        <w:fldChar w:fldCharType="separate"/>
      </w:r>
      <w:r>
        <w:rPr>
          <w:noProof/>
        </w:rPr>
        <w:drawing>
          <wp:inline distT="0" distB="0" distL="0" distR="0" wp14:anchorId="3B956919" wp14:editId="75CAF2B5">
            <wp:extent cx="1484851" cy="1216237"/>
            <wp:effectExtent l="0" t="0" r="1270" b="3175"/>
            <wp:docPr id="1250308488" name="Picture 3" descr="Comparison of Normal and Heart Failure Anato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mparison of Normal and Heart Failure Anatom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9285" cy="1244442"/>
                    </a:xfrm>
                    <a:prstGeom prst="rect">
                      <a:avLst/>
                    </a:prstGeom>
                    <a:noFill/>
                    <a:ln>
                      <a:noFill/>
                    </a:ln>
                  </pic:spPr>
                </pic:pic>
              </a:graphicData>
            </a:graphic>
          </wp:inline>
        </w:drawing>
      </w:r>
      <w:r>
        <w:fldChar w:fldCharType="end"/>
      </w:r>
    </w:p>
    <w:p w14:paraId="3DB492DF" w14:textId="77777777" w:rsidR="00333314" w:rsidRPr="00276704" w:rsidRDefault="00000000" w:rsidP="000E0675">
      <w:pPr>
        <w:pStyle w:val="ListBullet"/>
        <w:numPr>
          <w:ilvl w:val="0"/>
          <w:numId w:val="0"/>
        </w:numPr>
        <w:spacing w:after="0" w:line="240" w:lineRule="auto"/>
        <w:ind w:left="360"/>
        <w:rPr>
          <w:rFonts w:asciiTheme="majorHAnsi" w:hAnsiTheme="majorHAnsi" w:cstheme="majorHAnsi"/>
          <w:b/>
          <w:bCs/>
          <w:sz w:val="28"/>
          <w:szCs w:val="28"/>
        </w:rPr>
      </w:pPr>
      <w:r w:rsidRPr="00276704">
        <w:rPr>
          <w:rFonts w:asciiTheme="majorHAnsi" w:hAnsiTheme="majorHAnsi" w:cstheme="majorHAnsi"/>
          <w:b/>
          <w:bCs/>
          <w:sz w:val="28"/>
          <w:szCs w:val="28"/>
        </w:rPr>
        <w:t>Required Specificity:</w:t>
      </w:r>
    </w:p>
    <w:p w14:paraId="5373500C" w14:textId="77777777" w:rsidR="00333314" w:rsidRPr="00A04939" w:rsidRDefault="00000000" w:rsidP="00A03F57">
      <w:pPr>
        <w:pStyle w:val="ListBullet2"/>
        <w:spacing w:line="240" w:lineRule="auto"/>
        <w:rPr>
          <w:rFonts w:asciiTheme="majorHAnsi" w:hAnsiTheme="majorHAnsi" w:cstheme="majorHAnsi"/>
          <w:sz w:val="24"/>
          <w:szCs w:val="24"/>
        </w:rPr>
      </w:pPr>
      <w:r w:rsidRPr="00A04939">
        <w:rPr>
          <w:rFonts w:asciiTheme="majorHAnsi" w:hAnsiTheme="majorHAnsi" w:cstheme="majorHAnsi"/>
          <w:sz w:val="24"/>
          <w:szCs w:val="24"/>
        </w:rPr>
        <w:lastRenderedPageBreak/>
        <w:t>Systolic vs Diastolic vs Combined</w:t>
      </w:r>
    </w:p>
    <w:p w14:paraId="09D2D0CD" w14:textId="77777777" w:rsidR="00333314" w:rsidRPr="00A04939" w:rsidRDefault="00000000" w:rsidP="00A03F57">
      <w:pPr>
        <w:pStyle w:val="ListBullet2"/>
        <w:spacing w:line="240" w:lineRule="auto"/>
        <w:rPr>
          <w:rFonts w:asciiTheme="majorHAnsi" w:hAnsiTheme="majorHAnsi" w:cstheme="majorHAnsi"/>
          <w:sz w:val="24"/>
          <w:szCs w:val="24"/>
        </w:rPr>
      </w:pPr>
      <w:r w:rsidRPr="00A04939">
        <w:rPr>
          <w:rFonts w:asciiTheme="majorHAnsi" w:hAnsiTheme="majorHAnsi" w:cstheme="majorHAnsi"/>
          <w:sz w:val="24"/>
          <w:szCs w:val="24"/>
        </w:rPr>
        <w:t>Acute, Chronic, or Acute on Chronic</w:t>
      </w:r>
    </w:p>
    <w:p w14:paraId="77A10649" w14:textId="77777777" w:rsidR="00333314" w:rsidRPr="00A04939" w:rsidRDefault="00000000" w:rsidP="00A03F57">
      <w:pPr>
        <w:pStyle w:val="ListBullet2"/>
        <w:spacing w:line="240" w:lineRule="auto"/>
        <w:rPr>
          <w:rFonts w:asciiTheme="majorHAnsi" w:hAnsiTheme="majorHAnsi" w:cstheme="majorHAnsi"/>
          <w:sz w:val="24"/>
          <w:szCs w:val="24"/>
        </w:rPr>
      </w:pPr>
      <w:r w:rsidRPr="00A04939">
        <w:rPr>
          <w:rFonts w:asciiTheme="majorHAnsi" w:hAnsiTheme="majorHAnsi" w:cstheme="majorHAnsi"/>
          <w:sz w:val="24"/>
          <w:szCs w:val="24"/>
        </w:rPr>
        <w:t>Right vs Left vs Biventricular</w:t>
      </w:r>
    </w:p>
    <w:p w14:paraId="777B1919" w14:textId="77777777" w:rsidR="00333314" w:rsidRPr="00276704" w:rsidRDefault="00000000" w:rsidP="000E0675">
      <w:pPr>
        <w:pStyle w:val="ListBullet"/>
        <w:numPr>
          <w:ilvl w:val="0"/>
          <w:numId w:val="0"/>
        </w:numPr>
        <w:spacing w:after="0" w:line="240" w:lineRule="auto"/>
        <w:ind w:left="360"/>
        <w:rPr>
          <w:rFonts w:asciiTheme="majorHAnsi" w:hAnsiTheme="majorHAnsi" w:cstheme="majorHAnsi"/>
          <w:b/>
          <w:bCs/>
          <w:sz w:val="28"/>
          <w:szCs w:val="28"/>
        </w:rPr>
      </w:pPr>
      <w:r w:rsidRPr="00276704">
        <w:rPr>
          <w:rFonts w:asciiTheme="majorHAnsi" w:hAnsiTheme="majorHAnsi" w:cstheme="majorHAnsi"/>
          <w:b/>
          <w:bCs/>
          <w:sz w:val="28"/>
          <w:szCs w:val="28"/>
        </w:rPr>
        <w:t>Examples:</w:t>
      </w:r>
    </w:p>
    <w:p w14:paraId="487EDA94" w14:textId="77777777" w:rsidR="00333314" w:rsidRPr="00A04939" w:rsidRDefault="00000000" w:rsidP="00A03F57">
      <w:pPr>
        <w:pStyle w:val="ListBullet2"/>
        <w:spacing w:line="240" w:lineRule="auto"/>
        <w:rPr>
          <w:rFonts w:asciiTheme="majorHAnsi" w:hAnsiTheme="majorHAnsi" w:cstheme="majorHAnsi"/>
          <w:sz w:val="24"/>
          <w:szCs w:val="24"/>
        </w:rPr>
      </w:pPr>
      <w:r w:rsidRPr="00A04939">
        <w:rPr>
          <w:rFonts w:asciiTheme="majorHAnsi" w:hAnsiTheme="majorHAnsi" w:cstheme="majorHAnsi"/>
          <w:sz w:val="24"/>
          <w:szCs w:val="24"/>
        </w:rPr>
        <w:t>I50.21 – Acute systolic heart failure</w:t>
      </w:r>
    </w:p>
    <w:p w14:paraId="45943B67" w14:textId="77777777" w:rsidR="00333314" w:rsidRPr="00A04939" w:rsidRDefault="00000000" w:rsidP="00A03F57">
      <w:pPr>
        <w:pStyle w:val="ListBullet2"/>
        <w:spacing w:line="240" w:lineRule="auto"/>
        <w:rPr>
          <w:rFonts w:asciiTheme="majorHAnsi" w:hAnsiTheme="majorHAnsi" w:cstheme="majorHAnsi"/>
          <w:sz w:val="24"/>
          <w:szCs w:val="24"/>
        </w:rPr>
      </w:pPr>
      <w:r w:rsidRPr="00A04939">
        <w:rPr>
          <w:rFonts w:asciiTheme="majorHAnsi" w:hAnsiTheme="majorHAnsi" w:cstheme="majorHAnsi"/>
          <w:sz w:val="24"/>
          <w:szCs w:val="24"/>
        </w:rPr>
        <w:t>I50.32 – Chronic diastolic heart failure</w:t>
      </w:r>
    </w:p>
    <w:p w14:paraId="62B7BDE0" w14:textId="77777777" w:rsidR="00333314" w:rsidRPr="00A04939" w:rsidRDefault="00000000" w:rsidP="00A03F57">
      <w:pPr>
        <w:pStyle w:val="ListBullet2"/>
        <w:spacing w:line="240" w:lineRule="auto"/>
        <w:rPr>
          <w:rFonts w:asciiTheme="majorHAnsi" w:hAnsiTheme="majorHAnsi" w:cstheme="majorHAnsi"/>
          <w:sz w:val="24"/>
          <w:szCs w:val="24"/>
        </w:rPr>
      </w:pPr>
      <w:r w:rsidRPr="00A04939">
        <w:rPr>
          <w:rFonts w:asciiTheme="majorHAnsi" w:hAnsiTheme="majorHAnsi" w:cstheme="majorHAnsi"/>
          <w:sz w:val="24"/>
          <w:szCs w:val="24"/>
        </w:rPr>
        <w:t>I50.43 – Acute on chronic combined heart failure</w:t>
      </w:r>
    </w:p>
    <w:p w14:paraId="3DFC23F3" w14:textId="77777777" w:rsidR="00333314" w:rsidRPr="00276704" w:rsidRDefault="00000000" w:rsidP="000E0675">
      <w:pPr>
        <w:pStyle w:val="ListBullet"/>
        <w:numPr>
          <w:ilvl w:val="0"/>
          <w:numId w:val="0"/>
        </w:numPr>
        <w:spacing w:after="0" w:line="240" w:lineRule="auto"/>
        <w:ind w:left="360"/>
        <w:rPr>
          <w:rFonts w:asciiTheme="majorHAnsi" w:hAnsiTheme="majorHAnsi" w:cstheme="majorHAnsi"/>
          <w:b/>
          <w:bCs/>
          <w:sz w:val="28"/>
          <w:szCs w:val="28"/>
        </w:rPr>
      </w:pPr>
      <w:r w:rsidRPr="00276704">
        <w:rPr>
          <w:rFonts w:asciiTheme="majorHAnsi" w:hAnsiTheme="majorHAnsi" w:cstheme="majorHAnsi"/>
          <w:b/>
          <w:bCs/>
          <w:sz w:val="28"/>
          <w:szCs w:val="28"/>
        </w:rPr>
        <w:t>Auditor Focus:</w:t>
      </w:r>
    </w:p>
    <w:p w14:paraId="0CFBF87F" w14:textId="769D047C" w:rsidR="00333314" w:rsidRPr="00A04939" w:rsidRDefault="00000000" w:rsidP="00A04939">
      <w:pPr>
        <w:pStyle w:val="ListBullet2"/>
        <w:rPr>
          <w:rFonts w:asciiTheme="majorHAnsi" w:hAnsiTheme="majorHAnsi" w:cstheme="majorHAnsi"/>
          <w:sz w:val="24"/>
          <w:szCs w:val="24"/>
        </w:rPr>
      </w:pPr>
      <w:r w:rsidRPr="00A04939">
        <w:rPr>
          <w:rFonts w:asciiTheme="majorHAnsi" w:hAnsiTheme="majorHAnsi" w:cstheme="majorHAnsi"/>
          <w:sz w:val="24"/>
          <w:szCs w:val="24"/>
        </w:rPr>
        <w:t>EF percentage documented?</w:t>
      </w:r>
    </w:p>
    <w:p w14:paraId="3978E419" w14:textId="77777777" w:rsidR="00333314" w:rsidRPr="00A04939" w:rsidRDefault="00000000" w:rsidP="00A03F57">
      <w:pPr>
        <w:pStyle w:val="ListBullet2"/>
        <w:spacing w:line="240" w:lineRule="auto"/>
        <w:rPr>
          <w:rFonts w:asciiTheme="majorHAnsi" w:hAnsiTheme="majorHAnsi" w:cstheme="majorHAnsi"/>
          <w:sz w:val="24"/>
          <w:szCs w:val="24"/>
        </w:rPr>
      </w:pPr>
      <w:r w:rsidRPr="00A04939">
        <w:rPr>
          <w:rFonts w:asciiTheme="majorHAnsi" w:hAnsiTheme="majorHAnsi" w:cstheme="majorHAnsi"/>
          <w:sz w:val="24"/>
          <w:szCs w:val="24"/>
        </w:rPr>
        <w:t xml:space="preserve">Diagnosis aligns with pre-op </w:t>
      </w:r>
      <w:proofErr w:type="gramStart"/>
      <w:r w:rsidRPr="00A04939">
        <w:rPr>
          <w:rFonts w:asciiTheme="majorHAnsi" w:hAnsiTheme="majorHAnsi" w:cstheme="majorHAnsi"/>
          <w:sz w:val="24"/>
          <w:szCs w:val="24"/>
        </w:rPr>
        <w:t>assessment?</w:t>
      </w:r>
      <w:proofErr w:type="gramEnd"/>
    </w:p>
    <w:p w14:paraId="6DD36341" w14:textId="77777777" w:rsidR="00333314" w:rsidRDefault="00000000" w:rsidP="00A03F57">
      <w:pPr>
        <w:pStyle w:val="ListBullet2"/>
        <w:spacing w:line="240" w:lineRule="auto"/>
        <w:rPr>
          <w:rFonts w:asciiTheme="majorHAnsi" w:hAnsiTheme="majorHAnsi" w:cstheme="majorHAnsi"/>
          <w:sz w:val="24"/>
          <w:szCs w:val="24"/>
        </w:rPr>
      </w:pPr>
      <w:r w:rsidRPr="00A04939">
        <w:rPr>
          <w:rFonts w:asciiTheme="majorHAnsi" w:hAnsiTheme="majorHAnsi" w:cstheme="majorHAnsi"/>
          <w:sz w:val="24"/>
          <w:szCs w:val="24"/>
        </w:rPr>
        <w:t>Acute status clinically supported?</w:t>
      </w:r>
    </w:p>
    <w:p w14:paraId="1DE3208E" w14:textId="77777777" w:rsidR="00A04939" w:rsidRDefault="00A04939" w:rsidP="00A04939">
      <w:pPr>
        <w:pStyle w:val="ListBullet2"/>
        <w:numPr>
          <w:ilvl w:val="0"/>
          <w:numId w:val="0"/>
        </w:numPr>
        <w:spacing w:line="240" w:lineRule="auto"/>
        <w:ind w:left="360"/>
        <w:rPr>
          <w:rFonts w:asciiTheme="majorHAnsi" w:hAnsiTheme="majorHAnsi" w:cstheme="majorHAnsi"/>
          <w:sz w:val="24"/>
          <w:szCs w:val="24"/>
        </w:rPr>
      </w:pPr>
    </w:p>
    <w:p w14:paraId="3A0B9B19" w14:textId="24AC9830" w:rsidR="00A04939" w:rsidRPr="00276704" w:rsidRDefault="00A04939" w:rsidP="00A04939">
      <w:pPr>
        <w:pStyle w:val="ListBullet2"/>
        <w:numPr>
          <w:ilvl w:val="0"/>
          <w:numId w:val="0"/>
        </w:numPr>
        <w:spacing w:line="240" w:lineRule="auto"/>
        <w:ind w:left="360"/>
        <w:rPr>
          <w:rFonts w:asciiTheme="majorHAnsi" w:hAnsiTheme="majorHAnsi" w:cstheme="majorHAnsi"/>
          <w:sz w:val="28"/>
          <w:szCs w:val="28"/>
        </w:rPr>
      </w:pPr>
      <w:r w:rsidRPr="00276704">
        <w:rPr>
          <w:rFonts w:asciiTheme="majorHAnsi" w:hAnsiTheme="majorHAnsi" w:cstheme="majorHAnsi"/>
          <w:b/>
          <w:bCs/>
          <w:sz w:val="28"/>
          <w:szCs w:val="28"/>
        </w:rPr>
        <w:t>High-Risk Audit Area</w:t>
      </w:r>
      <w:r w:rsidRPr="00276704">
        <w:rPr>
          <w:rFonts w:asciiTheme="majorHAnsi" w:hAnsiTheme="majorHAnsi" w:cstheme="majorHAnsi"/>
          <w:sz w:val="28"/>
          <w:szCs w:val="28"/>
        </w:rPr>
        <w:t>:</w:t>
      </w:r>
    </w:p>
    <w:p w14:paraId="727E24B1" w14:textId="0C28DC47" w:rsidR="00E22F02" w:rsidRDefault="00A04939" w:rsidP="00742625">
      <w:pPr>
        <w:pStyle w:val="ListBullet2"/>
        <w:numPr>
          <w:ilvl w:val="0"/>
          <w:numId w:val="0"/>
        </w:numPr>
        <w:spacing w:after="0" w:line="240" w:lineRule="auto"/>
        <w:ind w:left="360"/>
        <w:rPr>
          <w:rFonts w:asciiTheme="majorHAnsi" w:hAnsiTheme="majorHAnsi" w:cstheme="majorHAnsi"/>
          <w:sz w:val="24"/>
          <w:szCs w:val="24"/>
        </w:rPr>
      </w:pPr>
      <w:r>
        <w:rPr>
          <w:rFonts w:asciiTheme="majorHAnsi" w:hAnsiTheme="majorHAnsi" w:cstheme="majorHAnsi"/>
          <w:sz w:val="24"/>
          <w:szCs w:val="24"/>
        </w:rPr>
        <w:t>“CHF” documented without type or acuity.</w:t>
      </w:r>
    </w:p>
    <w:p w14:paraId="41C91916" w14:textId="77777777" w:rsidR="00742625" w:rsidRPr="00742625" w:rsidRDefault="00742625" w:rsidP="00742625">
      <w:pPr>
        <w:pStyle w:val="ListBullet2"/>
        <w:numPr>
          <w:ilvl w:val="0"/>
          <w:numId w:val="0"/>
        </w:numPr>
        <w:spacing w:after="0" w:line="240" w:lineRule="auto"/>
        <w:ind w:left="360"/>
        <w:rPr>
          <w:rFonts w:asciiTheme="majorHAnsi" w:hAnsiTheme="majorHAnsi" w:cstheme="majorHAnsi"/>
          <w:sz w:val="24"/>
          <w:szCs w:val="24"/>
        </w:rPr>
      </w:pPr>
    </w:p>
    <w:p w14:paraId="61939C16" w14:textId="6911FF5B" w:rsidR="00333314" w:rsidRPr="00276704" w:rsidRDefault="00000000" w:rsidP="00A03F57">
      <w:pPr>
        <w:pStyle w:val="Heading3"/>
        <w:spacing w:before="0" w:line="240" w:lineRule="auto"/>
        <w:rPr>
          <w:sz w:val="28"/>
          <w:szCs w:val="28"/>
        </w:rPr>
      </w:pPr>
      <w:r w:rsidRPr="00276704">
        <w:rPr>
          <w:sz w:val="28"/>
          <w:szCs w:val="28"/>
        </w:rPr>
        <w:t>ASA Physical Status Considerations</w:t>
      </w:r>
    </w:p>
    <w:p w14:paraId="1010D658" w14:textId="7EDECFA2" w:rsidR="00A04939" w:rsidRPr="00A04939" w:rsidRDefault="00A04939" w:rsidP="00A04939">
      <w:pPr>
        <w:rPr>
          <w:rFonts w:asciiTheme="majorHAnsi" w:hAnsiTheme="majorHAnsi" w:cstheme="majorHAnsi"/>
          <w:sz w:val="24"/>
          <w:szCs w:val="24"/>
        </w:rPr>
      </w:pPr>
      <w:r w:rsidRPr="00A04939">
        <w:rPr>
          <w:rFonts w:asciiTheme="majorHAnsi" w:hAnsiTheme="majorHAnsi" w:cstheme="majorHAnsi"/>
          <w:sz w:val="24"/>
          <w:szCs w:val="24"/>
        </w:rPr>
        <w:t>Cardiac conditions frequently influence ASA scoring</w:t>
      </w:r>
    </w:p>
    <w:tbl>
      <w:tblPr>
        <w:tblW w:w="0" w:type="auto"/>
        <w:tblLook w:val="04A0" w:firstRow="1" w:lastRow="0" w:firstColumn="1" w:lastColumn="0" w:noHBand="0" w:noVBand="1"/>
      </w:tblPr>
      <w:tblGrid>
        <w:gridCol w:w="4320"/>
        <w:gridCol w:w="4320"/>
      </w:tblGrid>
      <w:tr w:rsidR="00333314" w14:paraId="257D12A9" w14:textId="77777777">
        <w:tc>
          <w:tcPr>
            <w:tcW w:w="4320" w:type="dxa"/>
          </w:tcPr>
          <w:p w14:paraId="76D7F259" w14:textId="77777777" w:rsidR="00333314" w:rsidRPr="00A04939" w:rsidRDefault="00000000" w:rsidP="00A03F57">
            <w:pPr>
              <w:spacing w:line="240" w:lineRule="auto"/>
              <w:rPr>
                <w:rFonts w:asciiTheme="majorHAnsi" w:hAnsiTheme="majorHAnsi" w:cstheme="majorHAnsi"/>
                <w:sz w:val="24"/>
                <w:szCs w:val="24"/>
              </w:rPr>
            </w:pPr>
            <w:r w:rsidRPr="00A04939">
              <w:rPr>
                <w:rFonts w:asciiTheme="majorHAnsi" w:hAnsiTheme="majorHAnsi" w:cstheme="majorHAnsi"/>
                <w:sz w:val="24"/>
                <w:szCs w:val="24"/>
              </w:rPr>
              <w:t>Condition</w:t>
            </w:r>
          </w:p>
        </w:tc>
        <w:tc>
          <w:tcPr>
            <w:tcW w:w="4320" w:type="dxa"/>
          </w:tcPr>
          <w:p w14:paraId="557931EC" w14:textId="77777777" w:rsidR="00333314" w:rsidRPr="00A04939" w:rsidRDefault="00000000" w:rsidP="00A03F57">
            <w:pPr>
              <w:spacing w:line="240" w:lineRule="auto"/>
              <w:rPr>
                <w:rFonts w:asciiTheme="majorHAnsi" w:hAnsiTheme="majorHAnsi" w:cstheme="majorHAnsi"/>
                <w:sz w:val="24"/>
                <w:szCs w:val="24"/>
              </w:rPr>
            </w:pPr>
            <w:r w:rsidRPr="00A04939">
              <w:rPr>
                <w:rFonts w:asciiTheme="majorHAnsi" w:hAnsiTheme="majorHAnsi" w:cstheme="majorHAnsi"/>
                <w:sz w:val="24"/>
                <w:szCs w:val="24"/>
              </w:rPr>
              <w:t>Common ASA Consideration*</w:t>
            </w:r>
          </w:p>
        </w:tc>
      </w:tr>
      <w:tr w:rsidR="00333314" w14:paraId="52651097" w14:textId="77777777">
        <w:tc>
          <w:tcPr>
            <w:tcW w:w="4320" w:type="dxa"/>
          </w:tcPr>
          <w:p w14:paraId="4A41B4C3" w14:textId="77777777" w:rsidR="00333314" w:rsidRPr="00A04939" w:rsidRDefault="00000000" w:rsidP="00A03F57">
            <w:pPr>
              <w:spacing w:line="240" w:lineRule="auto"/>
              <w:rPr>
                <w:rFonts w:asciiTheme="majorHAnsi" w:hAnsiTheme="majorHAnsi" w:cstheme="majorHAnsi"/>
                <w:sz w:val="24"/>
                <w:szCs w:val="24"/>
              </w:rPr>
            </w:pPr>
            <w:r w:rsidRPr="00A04939">
              <w:rPr>
                <w:rFonts w:asciiTheme="majorHAnsi" w:hAnsiTheme="majorHAnsi" w:cstheme="majorHAnsi"/>
                <w:sz w:val="24"/>
                <w:szCs w:val="24"/>
              </w:rPr>
              <w:t>Controlled Hypertension</w:t>
            </w:r>
          </w:p>
        </w:tc>
        <w:tc>
          <w:tcPr>
            <w:tcW w:w="4320" w:type="dxa"/>
          </w:tcPr>
          <w:p w14:paraId="55C06EBC" w14:textId="77777777" w:rsidR="00333314" w:rsidRPr="00A04939" w:rsidRDefault="00000000" w:rsidP="00A03F57">
            <w:pPr>
              <w:spacing w:line="240" w:lineRule="auto"/>
              <w:rPr>
                <w:rFonts w:asciiTheme="majorHAnsi" w:hAnsiTheme="majorHAnsi" w:cstheme="majorHAnsi"/>
                <w:sz w:val="24"/>
                <w:szCs w:val="24"/>
              </w:rPr>
            </w:pPr>
            <w:r w:rsidRPr="00A04939">
              <w:rPr>
                <w:rFonts w:asciiTheme="majorHAnsi" w:hAnsiTheme="majorHAnsi" w:cstheme="majorHAnsi"/>
                <w:sz w:val="24"/>
                <w:szCs w:val="24"/>
              </w:rPr>
              <w:t>ASA II</w:t>
            </w:r>
          </w:p>
        </w:tc>
      </w:tr>
      <w:tr w:rsidR="00333314" w14:paraId="505C07A3" w14:textId="77777777">
        <w:tc>
          <w:tcPr>
            <w:tcW w:w="4320" w:type="dxa"/>
          </w:tcPr>
          <w:p w14:paraId="0A3A5916" w14:textId="77777777" w:rsidR="00333314" w:rsidRPr="00A04939" w:rsidRDefault="00000000" w:rsidP="00A03F57">
            <w:pPr>
              <w:spacing w:line="240" w:lineRule="auto"/>
              <w:rPr>
                <w:rFonts w:asciiTheme="majorHAnsi" w:hAnsiTheme="majorHAnsi" w:cstheme="majorHAnsi"/>
                <w:sz w:val="24"/>
                <w:szCs w:val="24"/>
              </w:rPr>
            </w:pPr>
            <w:r w:rsidRPr="00A04939">
              <w:rPr>
                <w:rFonts w:asciiTheme="majorHAnsi" w:hAnsiTheme="majorHAnsi" w:cstheme="majorHAnsi"/>
                <w:sz w:val="24"/>
                <w:szCs w:val="24"/>
              </w:rPr>
              <w:t>CAD with prior MI</w:t>
            </w:r>
          </w:p>
        </w:tc>
        <w:tc>
          <w:tcPr>
            <w:tcW w:w="4320" w:type="dxa"/>
          </w:tcPr>
          <w:p w14:paraId="7B784781" w14:textId="77777777" w:rsidR="00333314" w:rsidRPr="00A04939" w:rsidRDefault="00000000" w:rsidP="00A03F57">
            <w:pPr>
              <w:spacing w:line="240" w:lineRule="auto"/>
              <w:rPr>
                <w:rFonts w:asciiTheme="majorHAnsi" w:hAnsiTheme="majorHAnsi" w:cstheme="majorHAnsi"/>
                <w:sz w:val="24"/>
                <w:szCs w:val="24"/>
              </w:rPr>
            </w:pPr>
            <w:r w:rsidRPr="00A04939">
              <w:rPr>
                <w:rFonts w:asciiTheme="majorHAnsi" w:hAnsiTheme="majorHAnsi" w:cstheme="majorHAnsi"/>
                <w:sz w:val="24"/>
                <w:szCs w:val="24"/>
              </w:rPr>
              <w:t>ASA III</w:t>
            </w:r>
          </w:p>
        </w:tc>
      </w:tr>
      <w:tr w:rsidR="00333314" w14:paraId="56226BB8" w14:textId="77777777">
        <w:tc>
          <w:tcPr>
            <w:tcW w:w="4320" w:type="dxa"/>
          </w:tcPr>
          <w:p w14:paraId="759DE814" w14:textId="77777777" w:rsidR="00333314" w:rsidRPr="00A04939" w:rsidRDefault="00000000" w:rsidP="00A03F57">
            <w:pPr>
              <w:spacing w:line="240" w:lineRule="auto"/>
              <w:rPr>
                <w:rFonts w:asciiTheme="majorHAnsi" w:hAnsiTheme="majorHAnsi" w:cstheme="majorHAnsi"/>
                <w:sz w:val="24"/>
                <w:szCs w:val="24"/>
              </w:rPr>
            </w:pPr>
            <w:r w:rsidRPr="00A04939">
              <w:rPr>
                <w:rFonts w:asciiTheme="majorHAnsi" w:hAnsiTheme="majorHAnsi" w:cstheme="majorHAnsi"/>
                <w:sz w:val="24"/>
                <w:szCs w:val="24"/>
              </w:rPr>
              <w:t>Symptomatic Heart Failure</w:t>
            </w:r>
          </w:p>
        </w:tc>
        <w:tc>
          <w:tcPr>
            <w:tcW w:w="4320" w:type="dxa"/>
          </w:tcPr>
          <w:p w14:paraId="45DD4EBC" w14:textId="77777777" w:rsidR="00333314" w:rsidRPr="00A04939" w:rsidRDefault="00000000" w:rsidP="00A03F57">
            <w:pPr>
              <w:spacing w:line="240" w:lineRule="auto"/>
              <w:rPr>
                <w:rFonts w:asciiTheme="majorHAnsi" w:hAnsiTheme="majorHAnsi" w:cstheme="majorHAnsi"/>
                <w:sz w:val="24"/>
                <w:szCs w:val="24"/>
              </w:rPr>
            </w:pPr>
            <w:r w:rsidRPr="00A04939">
              <w:rPr>
                <w:rFonts w:asciiTheme="majorHAnsi" w:hAnsiTheme="majorHAnsi" w:cstheme="majorHAnsi"/>
                <w:sz w:val="24"/>
                <w:szCs w:val="24"/>
              </w:rPr>
              <w:t>ASA III–IV</w:t>
            </w:r>
          </w:p>
        </w:tc>
      </w:tr>
    </w:tbl>
    <w:p w14:paraId="018B617E" w14:textId="43374274" w:rsidR="00333314" w:rsidRPr="00A04939" w:rsidRDefault="00A04939" w:rsidP="00A03F57">
      <w:pPr>
        <w:spacing w:line="240" w:lineRule="auto"/>
        <w:rPr>
          <w:b/>
          <w:bCs/>
        </w:rPr>
      </w:pPr>
      <w:r w:rsidRPr="00A04939">
        <w:rPr>
          <w:b/>
          <w:bCs/>
        </w:rPr>
        <w:t>Always based on full clinical picture and provider documentation.</w:t>
      </w:r>
    </w:p>
    <w:p w14:paraId="2EC70276" w14:textId="23B6312D" w:rsidR="00A04939" w:rsidRPr="00276704" w:rsidRDefault="00000000" w:rsidP="00A04939">
      <w:pPr>
        <w:pStyle w:val="Heading3"/>
        <w:spacing w:before="0" w:line="240" w:lineRule="auto"/>
        <w:rPr>
          <w:sz w:val="28"/>
          <w:szCs w:val="28"/>
        </w:rPr>
      </w:pPr>
      <w:r w:rsidRPr="00276704">
        <w:rPr>
          <w:sz w:val="28"/>
          <w:szCs w:val="28"/>
        </w:rPr>
        <w:t>February 2026 Audit Challenge</w:t>
      </w:r>
    </w:p>
    <w:p w14:paraId="1FAE8A76" w14:textId="77777777" w:rsidR="00333314" w:rsidRPr="00A04939" w:rsidRDefault="00000000" w:rsidP="00A03F57">
      <w:pPr>
        <w:pStyle w:val="ListBullet"/>
        <w:spacing w:line="240" w:lineRule="auto"/>
        <w:rPr>
          <w:rFonts w:asciiTheme="majorHAnsi" w:hAnsiTheme="majorHAnsi" w:cstheme="majorHAnsi"/>
          <w:sz w:val="24"/>
          <w:szCs w:val="24"/>
        </w:rPr>
      </w:pPr>
      <w:r w:rsidRPr="00A04939">
        <w:rPr>
          <w:rFonts w:asciiTheme="majorHAnsi" w:hAnsiTheme="majorHAnsi" w:cstheme="majorHAnsi"/>
          <w:sz w:val="24"/>
          <w:szCs w:val="24"/>
        </w:rPr>
        <w:t>Are cardiac diagnoses coded to highest specificity?</w:t>
      </w:r>
    </w:p>
    <w:p w14:paraId="0602A47E" w14:textId="77777777" w:rsidR="00333314" w:rsidRPr="00A04939" w:rsidRDefault="00000000" w:rsidP="00A03F57">
      <w:pPr>
        <w:pStyle w:val="ListBullet"/>
        <w:spacing w:line="240" w:lineRule="auto"/>
        <w:rPr>
          <w:rFonts w:asciiTheme="majorHAnsi" w:hAnsiTheme="majorHAnsi" w:cstheme="majorHAnsi"/>
          <w:sz w:val="24"/>
          <w:szCs w:val="24"/>
        </w:rPr>
      </w:pPr>
      <w:r w:rsidRPr="00A04939">
        <w:rPr>
          <w:rFonts w:asciiTheme="majorHAnsi" w:hAnsiTheme="majorHAnsi" w:cstheme="majorHAnsi"/>
          <w:sz w:val="24"/>
          <w:szCs w:val="24"/>
        </w:rPr>
        <w:t>Does documentation support assigned risk level?</w:t>
      </w:r>
    </w:p>
    <w:p w14:paraId="2E6D1E29" w14:textId="77777777" w:rsidR="00333314" w:rsidRPr="00A04939" w:rsidRDefault="00000000" w:rsidP="00A03F57">
      <w:pPr>
        <w:pStyle w:val="ListBullet"/>
        <w:spacing w:line="240" w:lineRule="auto"/>
        <w:rPr>
          <w:rFonts w:asciiTheme="majorHAnsi" w:hAnsiTheme="majorHAnsi" w:cstheme="majorHAnsi"/>
          <w:sz w:val="24"/>
          <w:szCs w:val="24"/>
        </w:rPr>
      </w:pPr>
      <w:r w:rsidRPr="00A04939">
        <w:rPr>
          <w:rFonts w:asciiTheme="majorHAnsi" w:hAnsiTheme="majorHAnsi" w:cstheme="majorHAnsi"/>
          <w:sz w:val="24"/>
          <w:szCs w:val="24"/>
        </w:rPr>
        <w:t>Are combination codes being missed?</w:t>
      </w:r>
    </w:p>
    <w:p w14:paraId="2B2AE110" w14:textId="77777777" w:rsidR="00333314" w:rsidRDefault="00000000" w:rsidP="00A03F57">
      <w:pPr>
        <w:pStyle w:val="ListBullet"/>
        <w:spacing w:line="240" w:lineRule="auto"/>
        <w:rPr>
          <w:rFonts w:asciiTheme="majorHAnsi" w:hAnsiTheme="majorHAnsi" w:cstheme="majorHAnsi"/>
          <w:sz w:val="24"/>
          <w:szCs w:val="24"/>
        </w:rPr>
      </w:pPr>
      <w:r w:rsidRPr="00A04939">
        <w:rPr>
          <w:rFonts w:asciiTheme="majorHAnsi" w:hAnsiTheme="majorHAnsi" w:cstheme="majorHAnsi"/>
          <w:sz w:val="24"/>
          <w:szCs w:val="24"/>
        </w:rPr>
        <w:t>Is medical necessity supported for monitoring?</w:t>
      </w:r>
    </w:p>
    <w:p w14:paraId="688CD169" w14:textId="2F676585" w:rsidR="00A04939" w:rsidRPr="00A04939" w:rsidRDefault="00A04939" w:rsidP="00A04939">
      <w:pPr>
        <w:pStyle w:val="ListBullet"/>
        <w:numPr>
          <w:ilvl w:val="0"/>
          <w:numId w:val="0"/>
        </w:numPr>
        <w:spacing w:line="240" w:lineRule="auto"/>
        <w:ind w:left="360" w:hanging="360"/>
        <w:rPr>
          <w:rFonts w:asciiTheme="majorHAnsi" w:hAnsiTheme="majorHAnsi" w:cstheme="majorHAnsi"/>
          <w:sz w:val="24"/>
          <w:szCs w:val="24"/>
        </w:rPr>
      </w:pPr>
    </w:p>
    <w:p w14:paraId="3C09099A" w14:textId="30F3185A" w:rsidR="00A04939" w:rsidRPr="00276704" w:rsidRDefault="00A04939" w:rsidP="00A04939">
      <w:pPr>
        <w:pStyle w:val="ListBullet"/>
        <w:numPr>
          <w:ilvl w:val="0"/>
          <w:numId w:val="0"/>
        </w:numPr>
        <w:spacing w:line="240" w:lineRule="auto"/>
        <w:ind w:left="360" w:hanging="360"/>
        <w:rPr>
          <w:rFonts w:asciiTheme="majorHAnsi" w:hAnsiTheme="majorHAnsi" w:cstheme="majorHAnsi"/>
          <w:b/>
          <w:bCs/>
          <w:sz w:val="28"/>
          <w:szCs w:val="28"/>
        </w:rPr>
      </w:pPr>
      <w:r w:rsidRPr="00276704">
        <w:rPr>
          <w:rFonts w:asciiTheme="majorHAnsi" w:hAnsiTheme="majorHAnsi" w:cstheme="majorHAnsi"/>
          <w:b/>
          <w:bCs/>
          <w:sz w:val="28"/>
          <w:szCs w:val="28"/>
        </w:rPr>
        <w:t>Documentation Tips for Providers</w:t>
      </w:r>
    </w:p>
    <w:p w14:paraId="28C520B5" w14:textId="0BC08497" w:rsidR="00A04939" w:rsidRPr="00A04939" w:rsidRDefault="00A04939" w:rsidP="00A04939">
      <w:pPr>
        <w:pStyle w:val="ListBullet"/>
        <w:numPr>
          <w:ilvl w:val="0"/>
          <w:numId w:val="0"/>
        </w:numPr>
        <w:spacing w:line="240" w:lineRule="auto"/>
        <w:ind w:left="360" w:hanging="360"/>
        <w:rPr>
          <w:rFonts w:asciiTheme="majorHAnsi" w:hAnsiTheme="majorHAnsi" w:cstheme="majorHAnsi"/>
          <w:sz w:val="24"/>
          <w:szCs w:val="24"/>
        </w:rPr>
      </w:pPr>
      <w:r w:rsidRPr="00A04939">
        <w:rPr>
          <w:rFonts w:asciiTheme="majorHAnsi" w:hAnsiTheme="majorHAnsi" w:cstheme="majorHAnsi"/>
          <w:sz w:val="24"/>
          <w:szCs w:val="24"/>
        </w:rPr>
        <w:t>Encourage documentation of:</w:t>
      </w:r>
    </w:p>
    <w:p w14:paraId="0DBD8E26" w14:textId="6106CEC8" w:rsidR="00A04939" w:rsidRPr="00A04939" w:rsidRDefault="00A04939" w:rsidP="00A04939">
      <w:pPr>
        <w:pStyle w:val="ListBullet"/>
        <w:rPr>
          <w:rFonts w:asciiTheme="majorHAnsi" w:hAnsiTheme="majorHAnsi" w:cstheme="majorHAnsi"/>
          <w:sz w:val="24"/>
          <w:szCs w:val="24"/>
        </w:rPr>
      </w:pPr>
      <w:r w:rsidRPr="00A04939">
        <w:rPr>
          <w:rFonts w:asciiTheme="majorHAnsi" w:hAnsiTheme="majorHAnsi" w:cstheme="majorHAnsi"/>
          <w:sz w:val="24"/>
          <w:szCs w:val="24"/>
        </w:rPr>
        <w:t>Stability of condition</w:t>
      </w:r>
    </w:p>
    <w:p w14:paraId="3F52B340" w14:textId="5E9460DA" w:rsidR="00A04939" w:rsidRPr="00A04939" w:rsidRDefault="00A04939" w:rsidP="00A04939">
      <w:pPr>
        <w:pStyle w:val="ListBullet"/>
        <w:rPr>
          <w:rFonts w:asciiTheme="majorHAnsi" w:hAnsiTheme="majorHAnsi" w:cstheme="majorHAnsi"/>
          <w:sz w:val="24"/>
          <w:szCs w:val="24"/>
        </w:rPr>
      </w:pPr>
      <w:r w:rsidRPr="00A04939">
        <w:rPr>
          <w:rFonts w:asciiTheme="majorHAnsi" w:hAnsiTheme="majorHAnsi" w:cstheme="majorHAnsi"/>
          <w:sz w:val="24"/>
          <w:szCs w:val="24"/>
        </w:rPr>
        <w:t>Current treatment (beta blockers, anticoagulants, etc.)</w:t>
      </w:r>
    </w:p>
    <w:p w14:paraId="2C1EE023" w14:textId="79864CF5" w:rsidR="00A04939" w:rsidRPr="00A04939" w:rsidRDefault="00A04939" w:rsidP="00A04939">
      <w:pPr>
        <w:pStyle w:val="ListBullet"/>
        <w:rPr>
          <w:rFonts w:asciiTheme="majorHAnsi" w:hAnsiTheme="majorHAnsi" w:cstheme="majorHAnsi"/>
          <w:sz w:val="24"/>
          <w:szCs w:val="24"/>
        </w:rPr>
      </w:pPr>
      <w:r w:rsidRPr="00A04939">
        <w:rPr>
          <w:rFonts w:asciiTheme="majorHAnsi" w:hAnsiTheme="majorHAnsi" w:cstheme="majorHAnsi"/>
          <w:sz w:val="24"/>
          <w:szCs w:val="24"/>
        </w:rPr>
        <w:t>Recent cardiac events</w:t>
      </w:r>
    </w:p>
    <w:p w14:paraId="728573C3" w14:textId="3FCB0DB5" w:rsidR="00A04939" w:rsidRPr="00A04939" w:rsidRDefault="00A04939" w:rsidP="00A04939">
      <w:pPr>
        <w:pStyle w:val="ListBullet"/>
        <w:rPr>
          <w:rFonts w:asciiTheme="majorHAnsi" w:hAnsiTheme="majorHAnsi" w:cstheme="majorHAnsi"/>
          <w:sz w:val="24"/>
          <w:szCs w:val="24"/>
        </w:rPr>
      </w:pPr>
      <w:r w:rsidRPr="00A04939">
        <w:rPr>
          <w:rFonts w:asciiTheme="majorHAnsi" w:hAnsiTheme="majorHAnsi" w:cstheme="majorHAnsi"/>
          <w:sz w:val="24"/>
          <w:szCs w:val="24"/>
        </w:rPr>
        <w:t>Ejection fraction when known</w:t>
      </w:r>
    </w:p>
    <w:p w14:paraId="1A3ABC2B" w14:textId="02855E0B" w:rsidR="00A04939" w:rsidRDefault="00A04939" w:rsidP="00A04939">
      <w:pPr>
        <w:pStyle w:val="ListBullet"/>
        <w:rPr>
          <w:rFonts w:asciiTheme="majorHAnsi" w:hAnsiTheme="majorHAnsi" w:cstheme="majorHAnsi"/>
          <w:sz w:val="24"/>
          <w:szCs w:val="24"/>
        </w:rPr>
      </w:pPr>
      <w:r w:rsidRPr="00A04939">
        <w:rPr>
          <w:rFonts w:asciiTheme="majorHAnsi" w:hAnsiTheme="majorHAnsi" w:cstheme="majorHAnsi"/>
          <w:sz w:val="24"/>
          <w:szCs w:val="24"/>
        </w:rPr>
        <w:t>Functional status</w:t>
      </w:r>
    </w:p>
    <w:p w14:paraId="35A86D2C" w14:textId="77777777" w:rsidR="00A04939" w:rsidRDefault="00A04939" w:rsidP="00A04939">
      <w:pPr>
        <w:pStyle w:val="ListBullet"/>
        <w:numPr>
          <w:ilvl w:val="0"/>
          <w:numId w:val="0"/>
        </w:numPr>
        <w:ind w:left="360" w:hanging="360"/>
        <w:rPr>
          <w:rFonts w:asciiTheme="majorHAnsi" w:hAnsiTheme="majorHAnsi" w:cstheme="majorHAnsi"/>
          <w:sz w:val="24"/>
          <w:szCs w:val="24"/>
        </w:rPr>
      </w:pPr>
    </w:p>
    <w:p w14:paraId="1C8EA24E" w14:textId="7D819DA4" w:rsidR="00A04939" w:rsidRPr="00276704" w:rsidRDefault="00A04939" w:rsidP="00A04939">
      <w:pPr>
        <w:pStyle w:val="ListBullet"/>
        <w:numPr>
          <w:ilvl w:val="0"/>
          <w:numId w:val="0"/>
        </w:numPr>
        <w:ind w:left="360" w:hanging="360"/>
        <w:rPr>
          <w:rFonts w:asciiTheme="majorHAnsi" w:hAnsiTheme="majorHAnsi" w:cstheme="majorHAnsi"/>
          <w:b/>
          <w:bCs/>
          <w:sz w:val="28"/>
          <w:szCs w:val="28"/>
        </w:rPr>
      </w:pPr>
      <w:r w:rsidRPr="00276704">
        <w:rPr>
          <w:rFonts w:asciiTheme="majorHAnsi" w:hAnsiTheme="majorHAnsi" w:cstheme="majorHAnsi"/>
          <w:b/>
          <w:bCs/>
          <w:sz w:val="28"/>
          <w:szCs w:val="28"/>
        </w:rPr>
        <w:lastRenderedPageBreak/>
        <w:t>Final Thoughts:</w:t>
      </w:r>
    </w:p>
    <w:p w14:paraId="59968344" w14:textId="77777777" w:rsidR="00A04939" w:rsidRDefault="00A04939" w:rsidP="00A04939">
      <w:pPr>
        <w:pStyle w:val="ListBullet"/>
        <w:numPr>
          <w:ilvl w:val="0"/>
          <w:numId w:val="0"/>
        </w:numPr>
        <w:spacing w:after="0" w:line="240" w:lineRule="auto"/>
        <w:ind w:left="360" w:hanging="360"/>
        <w:rPr>
          <w:rFonts w:asciiTheme="majorHAnsi" w:hAnsiTheme="majorHAnsi" w:cstheme="majorHAnsi"/>
          <w:sz w:val="24"/>
          <w:szCs w:val="24"/>
        </w:rPr>
      </w:pPr>
      <w:r>
        <w:rPr>
          <w:rFonts w:asciiTheme="majorHAnsi" w:hAnsiTheme="majorHAnsi" w:cstheme="majorHAnsi"/>
          <w:sz w:val="24"/>
          <w:szCs w:val="24"/>
        </w:rPr>
        <w:t>Heart conditions are more than secondary diagnoses – they drive risk, reimbursement,</w:t>
      </w:r>
    </w:p>
    <w:p w14:paraId="79BEB751" w14:textId="1ED12C20" w:rsidR="00A04939" w:rsidRDefault="00A04939" w:rsidP="00A04939">
      <w:pPr>
        <w:pStyle w:val="ListBullet"/>
        <w:numPr>
          <w:ilvl w:val="0"/>
          <w:numId w:val="0"/>
        </w:numPr>
        <w:spacing w:after="0" w:line="240" w:lineRule="auto"/>
        <w:ind w:left="360" w:hanging="360"/>
        <w:rPr>
          <w:rFonts w:asciiTheme="majorHAnsi" w:hAnsiTheme="majorHAnsi" w:cstheme="majorHAnsi"/>
          <w:sz w:val="24"/>
          <w:szCs w:val="24"/>
        </w:rPr>
      </w:pPr>
      <w:r>
        <w:rPr>
          <w:rFonts w:asciiTheme="majorHAnsi" w:hAnsiTheme="majorHAnsi" w:cstheme="majorHAnsi"/>
          <w:sz w:val="24"/>
          <w:szCs w:val="24"/>
        </w:rPr>
        <w:t>and audit outcomes</w:t>
      </w:r>
    </w:p>
    <w:p w14:paraId="77CA9CA2" w14:textId="25BC50A9" w:rsidR="00A04939" w:rsidRDefault="00A04939" w:rsidP="00A04939">
      <w:pPr>
        <w:pStyle w:val="ListBullet"/>
        <w:numPr>
          <w:ilvl w:val="0"/>
          <w:numId w:val="0"/>
        </w:numPr>
        <w:spacing w:after="0" w:line="240" w:lineRule="auto"/>
        <w:ind w:left="360" w:hanging="360"/>
        <w:rPr>
          <w:rFonts w:asciiTheme="majorHAnsi" w:hAnsiTheme="majorHAnsi" w:cstheme="majorHAnsi"/>
          <w:sz w:val="24"/>
          <w:szCs w:val="24"/>
        </w:rPr>
      </w:pPr>
    </w:p>
    <w:p w14:paraId="3C361936" w14:textId="77777777" w:rsidR="00A04939" w:rsidRDefault="00A04939" w:rsidP="00A04939">
      <w:pPr>
        <w:pStyle w:val="ListBullet"/>
        <w:numPr>
          <w:ilvl w:val="0"/>
          <w:numId w:val="0"/>
        </w:numPr>
        <w:spacing w:after="0" w:line="240" w:lineRule="auto"/>
        <w:ind w:left="360" w:hanging="360"/>
        <w:rPr>
          <w:rFonts w:asciiTheme="majorHAnsi" w:hAnsiTheme="majorHAnsi" w:cstheme="majorHAnsi"/>
          <w:sz w:val="24"/>
          <w:szCs w:val="24"/>
        </w:rPr>
      </w:pPr>
      <w:r>
        <w:rPr>
          <w:rFonts w:asciiTheme="majorHAnsi" w:hAnsiTheme="majorHAnsi" w:cstheme="majorHAnsi"/>
          <w:sz w:val="24"/>
          <w:szCs w:val="24"/>
        </w:rPr>
        <w:t>As anesthesia coders and auditor, February is the perfect time to sharpen our focus on</w:t>
      </w:r>
    </w:p>
    <w:p w14:paraId="78E94B59" w14:textId="143E7C60" w:rsidR="00A04939" w:rsidRPr="00A04939" w:rsidRDefault="00A04939" w:rsidP="00A04939">
      <w:pPr>
        <w:pStyle w:val="ListBullet"/>
        <w:numPr>
          <w:ilvl w:val="0"/>
          <w:numId w:val="0"/>
        </w:numPr>
        <w:spacing w:after="0" w:line="240" w:lineRule="auto"/>
        <w:ind w:left="360" w:hanging="360"/>
        <w:rPr>
          <w:rFonts w:asciiTheme="majorHAnsi" w:hAnsiTheme="majorHAnsi" w:cstheme="majorHAnsi"/>
          <w:sz w:val="24"/>
          <w:szCs w:val="24"/>
        </w:rPr>
      </w:pPr>
      <w:r>
        <w:rPr>
          <w:rFonts w:asciiTheme="majorHAnsi" w:hAnsiTheme="majorHAnsi" w:cstheme="majorHAnsi"/>
          <w:sz w:val="24"/>
          <w:szCs w:val="24"/>
        </w:rPr>
        <w:t>cardiovascular documentation and ICD-10-CM accuracy</w:t>
      </w:r>
    </w:p>
    <w:p w14:paraId="48D08900" w14:textId="77777777" w:rsidR="00E42164" w:rsidRDefault="00E42164" w:rsidP="00A03F57">
      <w:pPr>
        <w:pStyle w:val="NormalWeb"/>
        <w:spacing w:before="0" w:beforeAutospacing="0" w:after="0" w:afterAutospacing="0"/>
        <w:rPr>
          <w:rFonts w:asciiTheme="minorHAnsi" w:hAnsiTheme="minorHAnsi"/>
          <w:b/>
          <w:bCs/>
          <w:color w:val="000000"/>
          <w:sz w:val="20"/>
          <w:szCs w:val="20"/>
        </w:rPr>
      </w:pPr>
    </w:p>
    <w:p w14:paraId="02CDE920" w14:textId="77777777" w:rsidR="00E42164" w:rsidRDefault="00E42164" w:rsidP="00A03F57">
      <w:pPr>
        <w:pStyle w:val="NormalWeb"/>
        <w:spacing w:before="0" w:beforeAutospacing="0" w:after="0" w:afterAutospacing="0"/>
        <w:rPr>
          <w:rFonts w:asciiTheme="minorHAnsi" w:hAnsiTheme="minorHAnsi"/>
          <w:b/>
          <w:bCs/>
          <w:color w:val="000000"/>
          <w:sz w:val="20"/>
          <w:szCs w:val="20"/>
        </w:rPr>
      </w:pPr>
    </w:p>
    <w:p w14:paraId="70208AEC" w14:textId="4D3B9B9E" w:rsidR="00A03F57" w:rsidRPr="00D65742" w:rsidRDefault="00A03F57" w:rsidP="00A03F57">
      <w:pPr>
        <w:pStyle w:val="NormalWeb"/>
        <w:spacing w:before="0" w:beforeAutospacing="0" w:after="0" w:afterAutospacing="0"/>
        <w:rPr>
          <w:rFonts w:asciiTheme="minorHAnsi" w:hAnsiTheme="minorHAnsi"/>
          <w:color w:val="000000"/>
          <w:sz w:val="16"/>
          <w:szCs w:val="16"/>
        </w:rPr>
      </w:pPr>
      <w:r w:rsidRPr="00D65742">
        <w:rPr>
          <w:rFonts w:asciiTheme="minorHAnsi" w:hAnsiTheme="minorHAnsi"/>
          <w:b/>
          <w:bCs/>
          <w:color w:val="000000"/>
          <w:sz w:val="16"/>
          <w:szCs w:val="16"/>
        </w:rPr>
        <w:t xml:space="preserve">DISCLAIMER:  </w:t>
      </w:r>
      <w:r w:rsidRPr="00D65742">
        <w:rPr>
          <w:rFonts w:asciiTheme="minorHAnsi" w:hAnsiTheme="minorHAnsi"/>
          <w:color w:val="000000"/>
          <w:sz w:val="16"/>
          <w:szCs w:val="16"/>
        </w:rPr>
        <w:t>Chart Talk:  Anesthesia Coding Conversations is intended for educational and informational purposes only. The information presented reflects the sole interpretation and professional opinion of the presenter. It does not represent the views or official guidance of my employer, the Centers for Medicare &amp; Medicaid Services (CMS), the American Medical Association (AMA), or any other regulatory or governing body.</w:t>
      </w:r>
    </w:p>
    <w:p w14:paraId="2B7E7034" w14:textId="77777777" w:rsidR="00A03F57" w:rsidRPr="00D65742" w:rsidRDefault="00A03F57" w:rsidP="00A03F57">
      <w:pPr>
        <w:pStyle w:val="NormalWeb"/>
        <w:rPr>
          <w:rFonts w:asciiTheme="minorHAnsi" w:hAnsiTheme="minorHAnsi"/>
          <w:color w:val="000000"/>
          <w:sz w:val="16"/>
          <w:szCs w:val="16"/>
        </w:rPr>
      </w:pPr>
      <w:r w:rsidRPr="00D65742">
        <w:rPr>
          <w:rFonts w:asciiTheme="minorHAnsi" w:hAnsiTheme="minorHAnsi"/>
          <w:color w:val="000000"/>
          <w:sz w:val="16"/>
          <w:szCs w:val="16"/>
        </w:rPr>
        <w:t>Every reasonable effort has been made to ensure the accuracy of the information provided at the time of publication. However, coding guidelines, regulations, and payer policies are subject to change. It is the responsibility of the reader or participant to verify current guidance and apply professional judgment when making coding and billing decisions.</w:t>
      </w:r>
    </w:p>
    <w:p w14:paraId="2CA34718" w14:textId="77777777" w:rsidR="00A03F57" w:rsidRPr="00D65742" w:rsidRDefault="00A03F57" w:rsidP="00A03F57">
      <w:pPr>
        <w:spacing w:after="0" w:line="240" w:lineRule="auto"/>
        <w:rPr>
          <w:rFonts w:cs="Times New Roman"/>
          <w:sz w:val="16"/>
          <w:szCs w:val="16"/>
        </w:rPr>
      </w:pPr>
      <w:r w:rsidRPr="00D65742">
        <w:rPr>
          <w:rFonts w:cs="Times New Roman"/>
          <w:color w:val="000000"/>
          <w:sz w:val="16"/>
          <w:szCs w:val="16"/>
        </w:rPr>
        <w:t>— Dianne</w:t>
      </w:r>
      <w:r w:rsidRPr="00D65742">
        <w:rPr>
          <w:rFonts w:cs="Times New Roman"/>
          <w:color w:val="000000"/>
          <w:sz w:val="16"/>
          <w:szCs w:val="16"/>
        </w:rPr>
        <w:br/>
        <w:t>Chart Talk: Anesthesia Coding Conversations</w:t>
      </w:r>
    </w:p>
    <w:p w14:paraId="1E2AABD8" w14:textId="528269C5" w:rsidR="00333314" w:rsidRDefault="00333314" w:rsidP="00A03F57">
      <w:pPr>
        <w:spacing w:line="240" w:lineRule="auto"/>
      </w:pPr>
    </w:p>
    <w:sectPr w:rsidR="0033331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altName w:val="Courier New"/>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BB4E2692"/>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F8BE4BE4"/>
    <w:lvl w:ilvl="0">
      <w:start w:val="1"/>
      <w:numFmt w:val="bullet"/>
      <w:pStyle w:val="ListBullet"/>
      <w:lvlText w:val=""/>
      <w:lvlJc w:val="left"/>
      <w:pPr>
        <w:tabs>
          <w:tab w:val="num" w:pos="360"/>
        </w:tabs>
        <w:ind w:left="360" w:hanging="360"/>
      </w:pPr>
      <w:rPr>
        <w:rFonts w:ascii="Symbol" w:hAnsi="Symbol" w:hint="default"/>
      </w:rPr>
    </w:lvl>
  </w:abstractNum>
  <w:num w:numId="1" w16cid:durableId="1706053840">
    <w:abstractNumId w:val="8"/>
  </w:num>
  <w:num w:numId="2" w16cid:durableId="868030179">
    <w:abstractNumId w:val="6"/>
  </w:num>
  <w:num w:numId="3" w16cid:durableId="36047230">
    <w:abstractNumId w:val="5"/>
  </w:num>
  <w:num w:numId="4" w16cid:durableId="1754398754">
    <w:abstractNumId w:val="4"/>
  </w:num>
  <w:num w:numId="5" w16cid:durableId="1521697326">
    <w:abstractNumId w:val="7"/>
  </w:num>
  <w:num w:numId="6" w16cid:durableId="480270587">
    <w:abstractNumId w:val="3"/>
  </w:num>
  <w:num w:numId="7" w16cid:durableId="1358388295">
    <w:abstractNumId w:val="2"/>
  </w:num>
  <w:num w:numId="8" w16cid:durableId="1916430385">
    <w:abstractNumId w:val="1"/>
  </w:num>
  <w:num w:numId="9" w16cid:durableId="19783404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cryptProviderType="rsaAES" w:cryptAlgorithmClass="hash" w:cryptAlgorithmType="typeAny" w:cryptAlgorithmSid="14" w:cryptSpinCount="100000" w:hash="IEICmCqvGCFy19GOMgfxVHrs7Ezqpb8XX9XQ3VbPID6Ja3p/VYR3jzoQasf95OJt/toiYOyJJj0aHFnKcq4QNA==" w:salt="0kZRmBGl1KpVwwlJmI2vNg=="/>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0675"/>
    <w:rsid w:val="0015074B"/>
    <w:rsid w:val="00276704"/>
    <w:rsid w:val="002908A2"/>
    <w:rsid w:val="0029639D"/>
    <w:rsid w:val="00323B3B"/>
    <w:rsid w:val="00326F90"/>
    <w:rsid w:val="00333314"/>
    <w:rsid w:val="004950E4"/>
    <w:rsid w:val="005706CC"/>
    <w:rsid w:val="00742625"/>
    <w:rsid w:val="00A03F57"/>
    <w:rsid w:val="00A04939"/>
    <w:rsid w:val="00AA1D8D"/>
    <w:rsid w:val="00B47730"/>
    <w:rsid w:val="00CB0664"/>
    <w:rsid w:val="00D65742"/>
    <w:rsid w:val="00E22F02"/>
    <w:rsid w:val="00E421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8F571C"/>
  <w14:defaultImageDpi w14:val="300"/>
  <w15:docId w15:val="{98820732-A241-1B47-9992-3C51E7B23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A03F5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580</Words>
  <Characters>3815</Characters>
  <Application>Microsoft Office Word</Application>
  <DocSecurity>4</DocSecurity>
  <Lines>131</Lines>
  <Paragraphs>107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4288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Dianne Moseley</cp:lastModifiedBy>
  <cp:revision>4</cp:revision>
  <cp:lastPrinted>2026-02-14T02:46:00Z</cp:lastPrinted>
  <dcterms:created xsi:type="dcterms:W3CDTF">2026-02-14T02:52:00Z</dcterms:created>
  <dcterms:modified xsi:type="dcterms:W3CDTF">2026-02-15T15:51:00Z</dcterms:modified>
  <cp:category/>
</cp:coreProperties>
</file>